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A395B4" w14:textId="48F7EDCA" w:rsidR="00766447" w:rsidRDefault="00A21261" w:rsidP="30A1AB08">
      <w:r w:rsidRPr="00A21261">
        <w:rPr>
          <w:noProof/>
          <w:lang w:eastAsia="en-GB"/>
        </w:rPr>
        <mc:AlternateContent>
          <mc:Choice Requires="wps">
            <w:drawing>
              <wp:anchor distT="45720" distB="45720" distL="114300" distR="114300" simplePos="0" relativeHeight="251661312" behindDoc="0" locked="0" layoutInCell="1" allowOverlap="1" wp14:anchorId="4034C96A" wp14:editId="441FB50F">
                <wp:simplePos x="0" y="0"/>
                <wp:positionH relativeFrom="column">
                  <wp:posOffset>1912864</wp:posOffset>
                </wp:positionH>
                <wp:positionV relativeFrom="paragraph">
                  <wp:posOffset>-671733</wp:posOffset>
                </wp:positionV>
                <wp:extent cx="4580890" cy="12401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40155"/>
                        </a:xfrm>
                        <a:prstGeom prst="rect">
                          <a:avLst/>
                        </a:prstGeom>
                        <a:solidFill>
                          <a:srgbClr val="FFFFFF"/>
                        </a:solidFill>
                        <a:ln w="9525">
                          <a:noFill/>
                          <a:miter lim="800000"/>
                          <a:headEnd/>
                          <a:tailEnd/>
                        </a:ln>
                      </wps:spPr>
                      <wps:txbx>
                        <w:txbxContent>
                          <w:p w14:paraId="25F720C2" w14:textId="77777777" w:rsidR="00A21261" w:rsidRPr="00A949C7" w:rsidRDefault="00A21261" w:rsidP="00A21261">
                            <w:pPr>
                              <w:jc w:val="center"/>
                              <w:rPr>
                                <w:sz w:val="56"/>
                                <w:szCs w:val="56"/>
                              </w:rPr>
                            </w:pPr>
                            <w:r w:rsidRPr="00A949C7">
                              <w:rPr>
                                <w:sz w:val="56"/>
                                <w:szCs w:val="56"/>
                              </w:rPr>
                              <w:t>Science</w:t>
                            </w:r>
                          </w:p>
                          <w:p w14:paraId="14B07910" w14:textId="77777777" w:rsidR="00A21261" w:rsidRPr="00A949C7" w:rsidRDefault="00A21261" w:rsidP="00A21261">
                            <w:pPr>
                              <w:jc w:val="center"/>
                              <w:rPr>
                                <w:sz w:val="56"/>
                                <w:szCs w:val="56"/>
                              </w:rPr>
                            </w:pPr>
                            <w:r>
                              <w:rPr>
                                <w:sz w:val="56"/>
                                <w:szCs w:val="56"/>
                              </w:rPr>
                              <w:t>Progression of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1332AC85">
              <v:shapetype xmlns:o="urn:schemas-microsoft-com:office:office" xmlns:v="urn:schemas-microsoft-com:vml" xmlns:w14="http://schemas.microsoft.com/office/word/2010/wordml" id="_x0000_t202" coordsize="21600,21600" o:spt="202" path="m,l,21600r21600,l21600,xe" w14:anchorId="4034C96A">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margin-left:150.6pt;margin-top:-52.9pt;width:4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i4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">
                <v:textbox xmlns:v="urn:schemas-microsoft-com:vml" style="mso-fit-shape-to-text:t">
                  <w:txbxContent xmlns:w="http://schemas.openxmlformats.org/wordprocessingml/2006/main">
                    <w:p xmlns:w14="http://schemas.microsoft.com/office/word/2010/wordml" xmlns:w="http://schemas.openxmlformats.org/wordprocessingml/2006/main" w:rsidRPr="00A949C7" w:rsidR="00A21261" w:rsidP="00A21261" w:rsidRDefault="00A21261" w14:paraId="3E63FE78" w14:textId="77777777">
                      <w:pPr xmlns:w="http://schemas.openxmlformats.org/wordprocessingml/2006/main">
                        <w:jc xmlns:w="http://schemas.openxmlformats.org/wordprocessingml/2006/main" w:val="center"/>
                        <w:rPr xmlns:w="http://schemas.openxmlformats.org/wordprocessingml/2006/main">
                          <w:sz xmlns:w="http://schemas.openxmlformats.org/wordprocessingml/2006/main" w:val="56"/>
                          <w:szCs xmlns:w="http://schemas.openxmlformats.org/wordprocessingml/2006/main" w:val="56"/>
                        </w:rPr>
                      </w:pPr>
                      <w:r xmlns:w="http://schemas.openxmlformats.org/wordprocessingml/2006/main" w:rsidRPr="00A949C7">
                        <w:rPr xmlns:w="http://schemas.openxmlformats.org/wordprocessingml/2006/main">
                          <w:sz xmlns:w="http://schemas.openxmlformats.org/wordprocessingml/2006/main" w:val="56"/>
                          <w:szCs xmlns:w="http://schemas.openxmlformats.org/wordprocessingml/2006/main" w:val="56"/>
                        </w:rPr>
                        <w:t xmlns:w="http://schemas.openxmlformats.org/wordprocessingml/2006/main">Science</w:t>
                      </w:r>
                    </w:p>
                    <w:p xmlns:w14="http://schemas.microsoft.com/office/word/2010/wordml" xmlns:w="http://schemas.openxmlformats.org/wordprocessingml/2006/main" w:rsidRPr="00A949C7" w:rsidR="00A21261" w:rsidP="00A21261" w:rsidRDefault="00A21261" w14:paraId="02880065" w14:textId="77777777">
                      <w:pPr xmlns:w="http://schemas.openxmlformats.org/wordprocessingml/2006/main">
                        <w:jc xmlns:w="http://schemas.openxmlformats.org/wordprocessingml/2006/main" w:val="center"/>
                        <w:rPr xmlns:w="http://schemas.openxmlformats.org/wordprocessingml/2006/main">
                          <w:sz xmlns:w="http://schemas.openxmlformats.org/wordprocessingml/2006/main" w:val="56"/>
                          <w:szCs xmlns:w="http://schemas.openxmlformats.org/wordprocessingml/2006/main" w:val="56"/>
                        </w:rPr>
                      </w:pPr>
                      <w:r xmlns:w="http://schemas.openxmlformats.org/wordprocessingml/2006/main">
                        <w:rPr xmlns:w="http://schemas.openxmlformats.org/wordprocessingml/2006/main">
                          <w:sz xmlns:w="http://schemas.openxmlformats.org/wordprocessingml/2006/main" w:val="56"/>
                          <w:szCs xmlns:w="http://schemas.openxmlformats.org/wordprocessingml/2006/main" w:val="56"/>
                        </w:rPr>
                        <w:t xmlns:w="http://schemas.openxmlformats.org/wordprocessingml/2006/main">Progression of Skills</w:t>
                      </w:r>
                    </w:p>
                  </w:txbxContent>
                </v:textbox>
              </v:shape>
            </w:pict>
          </mc:Fallback>
        </mc:AlternateContent>
      </w:r>
      <w:r w:rsidR="0B67109E">
        <w:rPr>
          <w:noProof/>
          <w:lang w:eastAsia="en-GB"/>
        </w:rPr>
        <w:drawing>
          <wp:inline distT="0" distB="0" distL="0" distR="0" wp14:anchorId="0B756FAB" wp14:editId="02B45850">
            <wp:extent cx="1644743" cy="862293"/>
            <wp:effectExtent l="0" t="0" r="0" b="0"/>
            <wp:docPr id="1423960145" name="Picture 142396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44743" cy="862293"/>
                    </a:xfrm>
                    <a:prstGeom prst="rect">
                      <a:avLst/>
                    </a:prstGeom>
                  </pic:spPr>
                </pic:pic>
              </a:graphicData>
            </a:graphic>
          </wp:inline>
        </w:drawing>
      </w:r>
    </w:p>
    <w:p w14:paraId="2C158288" w14:textId="10B4CE91" w:rsidR="00766447" w:rsidRPr="00766447" w:rsidRDefault="4B0DA940" w:rsidP="30A1AB08">
      <w:pPr>
        <w:rPr>
          <w:sz w:val="32"/>
          <w:szCs w:val="32"/>
        </w:rPr>
      </w:pPr>
      <w:r w:rsidRPr="30A1AB08">
        <w:rPr>
          <w:sz w:val="28"/>
          <w:szCs w:val="28"/>
        </w:rPr>
        <w:t>Working Scientifically</w:t>
      </w:r>
    </w:p>
    <w:tbl>
      <w:tblPr>
        <w:tblStyle w:val="TableGrid"/>
        <w:tblpPr w:leftFromText="180" w:rightFromText="180" w:vertAnchor="text" w:horzAnchor="margin" w:tblpXSpec="center" w:tblpY="320"/>
        <w:tblW w:w="14523" w:type="dxa"/>
        <w:tblLook w:val="04A0" w:firstRow="1" w:lastRow="0" w:firstColumn="1" w:lastColumn="0" w:noHBand="0" w:noVBand="1"/>
      </w:tblPr>
      <w:tblGrid>
        <w:gridCol w:w="4840"/>
        <w:gridCol w:w="4840"/>
        <w:gridCol w:w="4843"/>
      </w:tblGrid>
      <w:tr w:rsidR="0001225C" w14:paraId="621796CE" w14:textId="77777777" w:rsidTr="30A1AB08">
        <w:trPr>
          <w:trHeight w:val="315"/>
        </w:trPr>
        <w:tc>
          <w:tcPr>
            <w:tcW w:w="4840" w:type="dxa"/>
            <w:shd w:val="clear" w:color="auto" w:fill="BDD6EE" w:themeFill="accent1" w:themeFillTint="66"/>
          </w:tcPr>
          <w:p w14:paraId="3B0405FA" w14:textId="77777777" w:rsidR="0001225C" w:rsidRPr="00A81E67" w:rsidRDefault="0001225C" w:rsidP="0001225C">
            <w:pPr>
              <w:ind w:left="-678"/>
              <w:rPr>
                <w:b/>
                <w:sz w:val="24"/>
                <w:szCs w:val="24"/>
              </w:rPr>
            </w:pPr>
            <w:r w:rsidRPr="00A81E67">
              <w:rPr>
                <w:b/>
                <w:sz w:val="24"/>
                <w:szCs w:val="24"/>
              </w:rPr>
              <w:t>Year 1 and 2</w:t>
            </w:r>
          </w:p>
        </w:tc>
        <w:tc>
          <w:tcPr>
            <w:tcW w:w="4840" w:type="dxa"/>
            <w:shd w:val="clear" w:color="auto" w:fill="9CC2E5" w:themeFill="accent1" w:themeFillTint="99"/>
          </w:tcPr>
          <w:p w14:paraId="24662BC7" w14:textId="77777777" w:rsidR="0001225C" w:rsidRPr="00A81E67" w:rsidRDefault="0001225C" w:rsidP="0001225C">
            <w:pPr>
              <w:rPr>
                <w:b/>
                <w:sz w:val="24"/>
                <w:szCs w:val="24"/>
              </w:rPr>
            </w:pPr>
            <w:r w:rsidRPr="00A81E67">
              <w:rPr>
                <w:b/>
                <w:sz w:val="24"/>
                <w:szCs w:val="24"/>
              </w:rPr>
              <w:t>Year 3 and 4</w:t>
            </w:r>
          </w:p>
        </w:tc>
        <w:tc>
          <w:tcPr>
            <w:tcW w:w="4843" w:type="dxa"/>
            <w:shd w:val="clear" w:color="auto" w:fill="2E74B5" w:themeFill="accent1" w:themeFillShade="BF"/>
          </w:tcPr>
          <w:p w14:paraId="7EAA309B" w14:textId="77777777" w:rsidR="0001225C" w:rsidRPr="00A81E67" w:rsidRDefault="0001225C" w:rsidP="0001225C">
            <w:pPr>
              <w:rPr>
                <w:b/>
                <w:sz w:val="24"/>
                <w:szCs w:val="24"/>
              </w:rPr>
            </w:pPr>
            <w:r w:rsidRPr="00A81E67">
              <w:rPr>
                <w:b/>
                <w:sz w:val="24"/>
                <w:szCs w:val="24"/>
              </w:rPr>
              <w:t>Year 5 and 6</w:t>
            </w:r>
          </w:p>
        </w:tc>
      </w:tr>
      <w:tr w:rsidR="0001225C" w14:paraId="4FB25B7C" w14:textId="77777777" w:rsidTr="30A1AB08">
        <w:trPr>
          <w:trHeight w:val="293"/>
        </w:trPr>
        <w:tc>
          <w:tcPr>
            <w:tcW w:w="14523" w:type="dxa"/>
            <w:gridSpan w:val="3"/>
            <w:shd w:val="clear" w:color="auto" w:fill="C5E0B3" w:themeFill="accent6" w:themeFillTint="66"/>
          </w:tcPr>
          <w:p w14:paraId="3E013746" w14:textId="77777777" w:rsidR="0001225C" w:rsidRPr="00A81E67" w:rsidRDefault="0001225C" w:rsidP="0001225C">
            <w:pPr>
              <w:jc w:val="center"/>
              <w:rPr>
                <w:sz w:val="24"/>
                <w:szCs w:val="24"/>
              </w:rPr>
            </w:pPr>
            <w:r>
              <w:rPr>
                <w:sz w:val="24"/>
                <w:szCs w:val="24"/>
              </w:rPr>
              <w:t>Asking questions and recognising that they can be answered in different ways</w:t>
            </w:r>
          </w:p>
        </w:tc>
      </w:tr>
      <w:tr w:rsidR="0001225C" w14:paraId="37EE93BB" w14:textId="77777777" w:rsidTr="30A1AB08">
        <w:trPr>
          <w:trHeight w:val="5727"/>
        </w:trPr>
        <w:tc>
          <w:tcPr>
            <w:tcW w:w="4840" w:type="dxa"/>
          </w:tcPr>
          <w:p w14:paraId="086C82D6" w14:textId="77777777" w:rsidR="0001225C" w:rsidRDefault="0001225C" w:rsidP="30A1AB08">
            <w:pPr>
              <w:pStyle w:val="Default"/>
              <w:rPr>
                <w:rFonts w:asciiTheme="minorHAnsi" w:eastAsiaTheme="minorEastAsia" w:hAnsiTheme="minorHAnsi" w:cstheme="minorBidi"/>
              </w:rPr>
            </w:pPr>
          </w:p>
          <w:tbl>
            <w:tblPr>
              <w:tblW w:w="4615" w:type="dxa"/>
              <w:tblInd w:w="4" w:type="dxa"/>
              <w:tblBorders>
                <w:top w:val="nil"/>
                <w:left w:val="nil"/>
                <w:bottom w:val="nil"/>
                <w:right w:val="nil"/>
              </w:tblBorders>
              <w:tblLook w:val="0000" w:firstRow="0" w:lastRow="0" w:firstColumn="0" w:lastColumn="0" w:noHBand="0" w:noVBand="0"/>
            </w:tblPr>
            <w:tblGrid>
              <w:gridCol w:w="4615"/>
            </w:tblGrid>
            <w:tr w:rsidR="0001225C" w14:paraId="2FAC9B40" w14:textId="77777777" w:rsidTr="30A1AB08">
              <w:trPr>
                <w:trHeight w:val="2444"/>
              </w:trPr>
              <w:tc>
                <w:tcPr>
                  <w:tcW w:w="0" w:type="auto"/>
                </w:tcPr>
                <w:p w14:paraId="45E3F69A" w14:textId="77777777" w:rsidR="0001225C" w:rsidRDefault="53AD737D" w:rsidP="00972A49">
                  <w:pPr>
                    <w:pStyle w:val="Default"/>
                    <w:framePr w:hSpace="180" w:wrap="around" w:vAnchor="text" w:hAnchor="margin" w:xAlign="center" w:y="320"/>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Asking simple questions and recognising that they can be answered in different ways </w:t>
                  </w:r>
                </w:p>
                <w:p w14:paraId="557847E3" w14:textId="77777777" w:rsidR="0001225C" w:rsidRDefault="53AD737D" w:rsidP="00972A49">
                  <w:pPr>
                    <w:pStyle w:val="Default"/>
                    <w:framePr w:hSpace="180" w:wrap="around" w:vAnchor="text" w:hAnchor="margin" w:xAlign="center" w:y="320"/>
                    <w:numPr>
                      <w:ilvl w:val="0"/>
                      <w:numId w:val="9"/>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While exploring the world, the children develop their ability to ask questions (such as what something is, how things are similar and different, the ways things work, which alternative is better, how things change and how they happen). </w:t>
                  </w:r>
                </w:p>
                <w:p w14:paraId="026AB66C" w14:textId="77777777" w:rsidR="0001225C" w:rsidRDefault="53AD737D" w:rsidP="00972A49">
                  <w:pPr>
                    <w:pStyle w:val="Default"/>
                    <w:framePr w:hSpace="180" w:wrap="around" w:vAnchor="text" w:hAnchor="margin" w:xAlign="center" w:y="320"/>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Where appropriate, they answer these questions. </w:t>
                  </w:r>
                </w:p>
                <w:p w14:paraId="52E4F060" w14:textId="77777777" w:rsidR="0001225C" w:rsidRDefault="53AD737D" w:rsidP="00972A49">
                  <w:pPr>
                    <w:pStyle w:val="Default"/>
                    <w:framePr w:hSpace="180" w:wrap="around" w:vAnchor="text" w:hAnchor="margin" w:xAlign="center" w:y="320"/>
                    <w:numPr>
                      <w:ilvl w:val="0"/>
                      <w:numId w:val="6"/>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answer questions developed with the teacher often through a scenario. </w:t>
                  </w:r>
                </w:p>
                <w:p w14:paraId="33E673FC" w14:textId="77777777" w:rsidR="0001225C" w:rsidRDefault="53AD737D" w:rsidP="00972A49">
                  <w:pPr>
                    <w:pStyle w:val="Default"/>
                    <w:framePr w:hSpace="180" w:wrap="around" w:vAnchor="text" w:hAnchor="margin" w:xAlign="center" w:y="320"/>
                    <w:numPr>
                      <w:ilvl w:val="0"/>
                      <w:numId w:val="6"/>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are involved in planning how to use resources provided to answer the questions using different types of enquiry, helping them to recognise that there are different ways in which questions can be answered. </w:t>
                  </w:r>
                </w:p>
                <w:p w14:paraId="2AFC649D" w14:textId="77777777" w:rsidR="0001225C" w:rsidRDefault="0001225C" w:rsidP="00972A49">
                  <w:pPr>
                    <w:pStyle w:val="Default"/>
                    <w:framePr w:hSpace="180" w:wrap="around" w:vAnchor="text" w:hAnchor="margin" w:xAlign="center" w:y="320"/>
                    <w:rPr>
                      <w:rFonts w:asciiTheme="minorHAnsi" w:eastAsiaTheme="minorEastAsia" w:hAnsiTheme="minorHAnsi" w:cstheme="minorBidi"/>
                      <w:sz w:val="22"/>
                      <w:szCs w:val="22"/>
                    </w:rPr>
                  </w:pPr>
                </w:p>
              </w:tc>
            </w:tr>
          </w:tbl>
          <w:p w14:paraId="0BCCB348" w14:textId="77777777" w:rsidR="0001225C" w:rsidRPr="00A81E67" w:rsidRDefault="0001225C" w:rsidP="30A1AB08">
            <w:pPr>
              <w:rPr>
                <w:rFonts w:eastAsiaTheme="minorEastAsia"/>
                <w:sz w:val="24"/>
                <w:szCs w:val="24"/>
              </w:rPr>
            </w:pPr>
          </w:p>
        </w:tc>
        <w:tc>
          <w:tcPr>
            <w:tcW w:w="4840" w:type="dxa"/>
          </w:tcPr>
          <w:p w14:paraId="47067A24" w14:textId="77777777" w:rsidR="0001225C" w:rsidRDefault="0001225C" w:rsidP="30A1AB08">
            <w:pPr>
              <w:pStyle w:val="Default"/>
              <w:rPr>
                <w:rFonts w:asciiTheme="minorHAnsi" w:eastAsiaTheme="minorEastAsia" w:hAnsiTheme="minorHAnsi" w:cstheme="minorBidi"/>
              </w:rPr>
            </w:pPr>
          </w:p>
          <w:tbl>
            <w:tblPr>
              <w:tblW w:w="4615" w:type="dxa"/>
              <w:tblInd w:w="4" w:type="dxa"/>
              <w:tblBorders>
                <w:top w:val="nil"/>
                <w:left w:val="nil"/>
                <w:bottom w:val="nil"/>
                <w:right w:val="nil"/>
              </w:tblBorders>
              <w:tblLook w:val="0000" w:firstRow="0" w:lastRow="0" w:firstColumn="0" w:lastColumn="0" w:noHBand="0" w:noVBand="0"/>
            </w:tblPr>
            <w:tblGrid>
              <w:gridCol w:w="4615"/>
            </w:tblGrid>
            <w:tr w:rsidR="0001225C" w14:paraId="180D6651" w14:textId="77777777" w:rsidTr="30A1AB08">
              <w:trPr>
                <w:trHeight w:val="2444"/>
              </w:trPr>
              <w:tc>
                <w:tcPr>
                  <w:tcW w:w="0" w:type="auto"/>
                </w:tcPr>
                <w:p w14:paraId="5E889EA1" w14:textId="77777777" w:rsidR="0001225C" w:rsidRDefault="53AD737D" w:rsidP="00972A49">
                  <w:pPr>
                    <w:pStyle w:val="Default"/>
                    <w:framePr w:hSpace="180" w:wrap="around" w:vAnchor="text" w:hAnchor="margin" w:xAlign="center" w:y="320"/>
                    <w:rPr>
                      <w:rFonts w:asciiTheme="minorHAnsi" w:eastAsiaTheme="minorEastAsia" w:hAnsiTheme="minorHAnsi" w:cstheme="minorBidi"/>
                      <w:sz w:val="22"/>
                      <w:szCs w:val="22"/>
                    </w:rPr>
                  </w:pPr>
                  <w:r w:rsidRPr="30A1AB08">
                    <w:rPr>
                      <w:rFonts w:asciiTheme="minorHAnsi" w:eastAsiaTheme="minorEastAsia" w:hAnsiTheme="minorHAnsi" w:cstheme="minorBidi"/>
                    </w:rPr>
                    <w:t xml:space="preserve"> </w:t>
                  </w:r>
                  <w:r w:rsidRPr="30A1AB08">
                    <w:rPr>
                      <w:rFonts w:asciiTheme="minorHAnsi" w:eastAsiaTheme="minorEastAsia" w:hAnsiTheme="minorHAnsi" w:cstheme="minorBidi"/>
                      <w:b/>
                      <w:bCs/>
                      <w:sz w:val="22"/>
                      <w:szCs w:val="22"/>
                    </w:rPr>
                    <w:t xml:space="preserve">Asking relevant questions and using different types of scientific enquiries to answer them </w:t>
                  </w:r>
                </w:p>
                <w:p w14:paraId="3A3A6161" w14:textId="77777777" w:rsidR="0001225C" w:rsidRDefault="53AD737D" w:rsidP="00972A49">
                  <w:pPr>
                    <w:pStyle w:val="Default"/>
                    <w:framePr w:hSpace="180" w:wrap="around" w:vAnchor="text" w:hAnchor="margin" w:xAlign="center" w:y="320"/>
                    <w:numPr>
                      <w:ilvl w:val="0"/>
                      <w:numId w:val="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consider their prior knowledge when asking questions. They independently use a range of question stems. Where appropriate, they answer these questions. </w:t>
                  </w:r>
                </w:p>
                <w:p w14:paraId="6CB68660" w14:textId="77777777" w:rsidR="0001225C" w:rsidRDefault="53AD737D" w:rsidP="00972A49">
                  <w:pPr>
                    <w:pStyle w:val="Default"/>
                    <w:framePr w:hSpace="180" w:wrap="around" w:vAnchor="text" w:hAnchor="margin" w:xAlign="center" w:y="320"/>
                    <w:numPr>
                      <w:ilvl w:val="0"/>
                      <w:numId w:val="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answer questions posed by the teacher. </w:t>
                  </w:r>
                </w:p>
                <w:p w14:paraId="314DFD4C" w14:textId="77777777" w:rsidR="0001225C" w:rsidRDefault="53AD737D" w:rsidP="00972A49">
                  <w:pPr>
                    <w:pStyle w:val="Default"/>
                    <w:framePr w:hSpace="180" w:wrap="around" w:vAnchor="text" w:hAnchor="margin" w:xAlign="center" w:y="320"/>
                    <w:numPr>
                      <w:ilvl w:val="0"/>
                      <w:numId w:val="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Given a range of resources, the children decide for themselves how to gather evidence to answer the question. They recognise when secondary sources can be used to answer questions that cannot be answered through practical work. They identify the type of enquiry that they have chosen to answer their question. </w:t>
                  </w:r>
                </w:p>
                <w:p w14:paraId="17FB2028" w14:textId="77777777" w:rsidR="0001225C" w:rsidRDefault="0001225C" w:rsidP="00972A49">
                  <w:pPr>
                    <w:pStyle w:val="Default"/>
                    <w:framePr w:hSpace="180" w:wrap="around" w:vAnchor="text" w:hAnchor="margin" w:xAlign="center" w:y="320"/>
                    <w:rPr>
                      <w:rFonts w:asciiTheme="minorHAnsi" w:eastAsiaTheme="minorEastAsia" w:hAnsiTheme="minorHAnsi" w:cstheme="minorBidi"/>
                      <w:sz w:val="22"/>
                      <w:szCs w:val="22"/>
                    </w:rPr>
                  </w:pPr>
                </w:p>
              </w:tc>
            </w:tr>
          </w:tbl>
          <w:p w14:paraId="551AE55A" w14:textId="77777777" w:rsidR="0001225C" w:rsidRPr="00A81E67" w:rsidRDefault="0001225C" w:rsidP="30A1AB08">
            <w:pPr>
              <w:rPr>
                <w:rFonts w:eastAsiaTheme="minorEastAsia"/>
                <w:sz w:val="24"/>
                <w:szCs w:val="24"/>
              </w:rPr>
            </w:pPr>
          </w:p>
        </w:tc>
        <w:tc>
          <w:tcPr>
            <w:tcW w:w="4843" w:type="dxa"/>
          </w:tcPr>
          <w:p w14:paraId="03DD82D1" w14:textId="77777777" w:rsidR="0001225C" w:rsidRDefault="0001225C" w:rsidP="30A1AB08">
            <w:pPr>
              <w:pStyle w:val="Default"/>
              <w:rPr>
                <w:rFonts w:asciiTheme="minorHAnsi" w:eastAsiaTheme="minorEastAsia" w:hAnsiTheme="minorHAnsi" w:cstheme="minorBidi"/>
              </w:rPr>
            </w:pPr>
          </w:p>
          <w:p w14:paraId="63F04C96"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Planning different types of scientific enquiries to answer questions, including recognising and controlling variables where necessary </w:t>
            </w:r>
          </w:p>
          <w:p w14:paraId="14B70D55" w14:textId="77777777" w:rsidR="0001225C" w:rsidRDefault="53AD737D" w:rsidP="30A1AB08">
            <w:pPr>
              <w:pStyle w:val="Default"/>
              <w:numPr>
                <w:ilvl w:val="0"/>
                <w:numId w:val="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independently ask scientific questions. This may be stimulated by a scientific experience or involve asking further questions based on their developed understanding following an enquiry. </w:t>
            </w:r>
          </w:p>
          <w:p w14:paraId="4D872C80" w14:textId="77777777" w:rsidR="0001225C" w:rsidRDefault="53AD737D" w:rsidP="30A1AB08">
            <w:pPr>
              <w:pStyle w:val="Default"/>
              <w:numPr>
                <w:ilvl w:val="0"/>
                <w:numId w:val="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 </w:t>
            </w:r>
          </w:p>
          <w:p w14:paraId="55C3144C" w14:textId="77777777" w:rsidR="0001225C" w:rsidRPr="00A81E67" w:rsidRDefault="0001225C" w:rsidP="30A1AB08">
            <w:pPr>
              <w:rPr>
                <w:rFonts w:eastAsiaTheme="minorEastAsia"/>
                <w:sz w:val="24"/>
                <w:szCs w:val="24"/>
              </w:rPr>
            </w:pPr>
          </w:p>
        </w:tc>
      </w:tr>
    </w:tbl>
    <w:p w14:paraId="5D668A7C" w14:textId="77777777" w:rsidR="00766447" w:rsidRPr="00766447" w:rsidRDefault="00766447" w:rsidP="00766447"/>
    <w:p w14:paraId="212C70CD" w14:textId="77777777" w:rsidR="00766447" w:rsidRPr="00766447" w:rsidRDefault="00766447" w:rsidP="00766447"/>
    <w:p w14:paraId="57F1197D" w14:textId="6A7B1CE7" w:rsidR="0001225C" w:rsidRDefault="00766447">
      <w:r>
        <w:lastRenderedPageBreak/>
        <w:br w:type="page"/>
      </w:r>
    </w:p>
    <w:tbl>
      <w:tblPr>
        <w:tblStyle w:val="TableGrid"/>
        <w:tblpPr w:leftFromText="180" w:rightFromText="180" w:vertAnchor="text" w:horzAnchor="margin" w:tblpX="-289" w:tblpY="-885"/>
        <w:tblW w:w="14633" w:type="dxa"/>
        <w:tblLook w:val="04A0" w:firstRow="1" w:lastRow="0" w:firstColumn="1" w:lastColumn="0" w:noHBand="0" w:noVBand="1"/>
      </w:tblPr>
      <w:tblGrid>
        <w:gridCol w:w="4877"/>
        <w:gridCol w:w="4877"/>
        <w:gridCol w:w="4879"/>
      </w:tblGrid>
      <w:tr w:rsidR="0001225C" w14:paraId="357500A0" w14:textId="77777777" w:rsidTr="30A1AB08">
        <w:trPr>
          <w:trHeight w:val="287"/>
        </w:trPr>
        <w:tc>
          <w:tcPr>
            <w:tcW w:w="4877" w:type="dxa"/>
            <w:shd w:val="clear" w:color="auto" w:fill="BDD6EE" w:themeFill="accent1" w:themeFillTint="66"/>
          </w:tcPr>
          <w:p w14:paraId="3D4036A4" w14:textId="77777777" w:rsidR="0001225C" w:rsidRPr="00A81E67" w:rsidRDefault="0001225C" w:rsidP="0001225C">
            <w:pPr>
              <w:rPr>
                <w:b/>
                <w:sz w:val="24"/>
                <w:szCs w:val="24"/>
              </w:rPr>
            </w:pPr>
            <w:r w:rsidRPr="00A81E67">
              <w:rPr>
                <w:b/>
                <w:sz w:val="24"/>
                <w:szCs w:val="24"/>
              </w:rPr>
              <w:lastRenderedPageBreak/>
              <w:t>Year 1 and 2</w:t>
            </w:r>
          </w:p>
        </w:tc>
        <w:tc>
          <w:tcPr>
            <w:tcW w:w="4877" w:type="dxa"/>
            <w:shd w:val="clear" w:color="auto" w:fill="9CC2E5" w:themeFill="accent1" w:themeFillTint="99"/>
          </w:tcPr>
          <w:p w14:paraId="637CF709" w14:textId="77777777" w:rsidR="0001225C" w:rsidRPr="00A81E67" w:rsidRDefault="0001225C" w:rsidP="0001225C">
            <w:pPr>
              <w:rPr>
                <w:b/>
                <w:sz w:val="24"/>
                <w:szCs w:val="24"/>
              </w:rPr>
            </w:pPr>
            <w:r w:rsidRPr="00A81E67">
              <w:rPr>
                <w:b/>
                <w:sz w:val="24"/>
                <w:szCs w:val="24"/>
              </w:rPr>
              <w:t>Year 3 and 4</w:t>
            </w:r>
          </w:p>
        </w:tc>
        <w:tc>
          <w:tcPr>
            <w:tcW w:w="4879" w:type="dxa"/>
            <w:shd w:val="clear" w:color="auto" w:fill="2E74B5" w:themeFill="accent1" w:themeFillShade="BF"/>
          </w:tcPr>
          <w:p w14:paraId="4C1DFCB8" w14:textId="77777777" w:rsidR="0001225C" w:rsidRPr="00A81E67" w:rsidRDefault="0001225C" w:rsidP="0001225C">
            <w:pPr>
              <w:rPr>
                <w:b/>
                <w:sz w:val="24"/>
                <w:szCs w:val="24"/>
              </w:rPr>
            </w:pPr>
            <w:r w:rsidRPr="00A81E67">
              <w:rPr>
                <w:b/>
                <w:sz w:val="24"/>
                <w:szCs w:val="24"/>
              </w:rPr>
              <w:t>Year 5 and 6</w:t>
            </w:r>
          </w:p>
        </w:tc>
      </w:tr>
      <w:tr w:rsidR="0001225C" w14:paraId="48FDD9B0" w14:textId="77777777" w:rsidTr="30A1AB08">
        <w:trPr>
          <w:trHeight w:val="266"/>
        </w:trPr>
        <w:tc>
          <w:tcPr>
            <w:tcW w:w="14633" w:type="dxa"/>
            <w:gridSpan w:val="3"/>
            <w:shd w:val="clear" w:color="auto" w:fill="C5E0B3" w:themeFill="accent6" w:themeFillTint="66"/>
          </w:tcPr>
          <w:p w14:paraId="64A5D589" w14:textId="77777777" w:rsidR="0001225C" w:rsidRPr="00A81E67" w:rsidRDefault="0001225C" w:rsidP="0001225C">
            <w:pPr>
              <w:jc w:val="center"/>
              <w:rPr>
                <w:sz w:val="24"/>
                <w:szCs w:val="24"/>
              </w:rPr>
            </w:pPr>
            <w:r>
              <w:rPr>
                <w:sz w:val="24"/>
                <w:szCs w:val="24"/>
              </w:rPr>
              <w:t>Making observations and taking measurements</w:t>
            </w:r>
          </w:p>
        </w:tc>
      </w:tr>
      <w:tr w:rsidR="0001225C" w14:paraId="63235662" w14:textId="77777777" w:rsidTr="30A1AB08">
        <w:trPr>
          <w:trHeight w:val="4061"/>
        </w:trPr>
        <w:tc>
          <w:tcPr>
            <w:tcW w:w="4877" w:type="dxa"/>
          </w:tcPr>
          <w:p w14:paraId="4D950483"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Observing closely, using simple equipment </w:t>
            </w:r>
          </w:p>
          <w:p w14:paraId="68DAEBAE" w14:textId="77777777" w:rsidR="0001225C" w:rsidRDefault="53AD737D" w:rsidP="30A1AB08">
            <w:pPr>
              <w:pStyle w:val="Default"/>
              <w:numPr>
                <w:ilvl w:val="0"/>
                <w:numId w:val="3"/>
              </w:numPr>
              <w:ind w:left="31"/>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14:paraId="3190671A" w14:textId="77777777" w:rsidR="0001225C" w:rsidRDefault="53AD737D" w:rsidP="30A1AB08">
            <w:pPr>
              <w:pStyle w:val="Default"/>
              <w:numPr>
                <w:ilvl w:val="0"/>
                <w:numId w:val="4"/>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They begin to take measurements, initially by comparisons, then using non-standard units. </w:t>
            </w:r>
          </w:p>
          <w:p w14:paraId="0BD011B6" w14:textId="77777777" w:rsidR="0001225C" w:rsidRPr="00A81E67" w:rsidRDefault="0001225C" w:rsidP="30A1AB08">
            <w:pPr>
              <w:rPr>
                <w:rFonts w:eastAsiaTheme="minorEastAsia"/>
                <w:sz w:val="24"/>
                <w:szCs w:val="24"/>
              </w:rPr>
            </w:pPr>
          </w:p>
        </w:tc>
        <w:tc>
          <w:tcPr>
            <w:tcW w:w="4877" w:type="dxa"/>
          </w:tcPr>
          <w:p w14:paraId="48442E9C"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Making systematic and careful observations and, where appropriate, taking accurate measurements using standard units, using a range of equipment, including thermometers and data loggers </w:t>
            </w:r>
          </w:p>
          <w:p w14:paraId="7ABCF90D" w14:textId="77777777" w:rsidR="0001225C" w:rsidRDefault="53AD737D" w:rsidP="30A1AB08">
            <w:pPr>
              <w:pStyle w:val="Default"/>
              <w:numPr>
                <w:ilvl w:val="0"/>
                <w:numId w:val="5"/>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make systematic and careful observations. </w:t>
            </w:r>
          </w:p>
          <w:p w14:paraId="3EAB5485" w14:textId="77777777" w:rsidR="0001225C" w:rsidRDefault="53AD737D" w:rsidP="30A1AB08">
            <w:pPr>
              <w:pStyle w:val="Default"/>
              <w:numPr>
                <w:ilvl w:val="0"/>
                <w:numId w:val="5"/>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use a range of equipment for measuring length, time, temperature and capacity. They use standard units for their measurements. </w:t>
            </w:r>
          </w:p>
          <w:p w14:paraId="4DD64244" w14:textId="77777777" w:rsidR="0001225C" w:rsidRPr="00A81E67" w:rsidRDefault="0001225C" w:rsidP="30A1AB08">
            <w:pPr>
              <w:rPr>
                <w:rFonts w:eastAsiaTheme="minorEastAsia"/>
                <w:sz w:val="24"/>
                <w:szCs w:val="24"/>
              </w:rPr>
            </w:pPr>
          </w:p>
        </w:tc>
        <w:tc>
          <w:tcPr>
            <w:tcW w:w="4879" w:type="dxa"/>
          </w:tcPr>
          <w:p w14:paraId="2FB8FD47"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Taking measurements, using a range of scientific equipment, with increasing accuracy and precision, taking repeat readings when appropriate </w:t>
            </w:r>
          </w:p>
          <w:p w14:paraId="66D946B6" w14:textId="77777777" w:rsidR="0001225C" w:rsidRDefault="53AD737D" w:rsidP="30A1AB08">
            <w:pPr>
              <w:pStyle w:val="Default"/>
              <w:numPr>
                <w:ilvl w:val="0"/>
                <w:numId w:val="1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select measuring equipment to give the most precise results e.g. ruler, tape measure or trundle wheel, force meter with a suitable scale. </w:t>
            </w:r>
          </w:p>
          <w:p w14:paraId="387A9D9E" w14:textId="77777777" w:rsidR="0001225C" w:rsidRDefault="53AD737D" w:rsidP="30A1AB08">
            <w:pPr>
              <w:pStyle w:val="Default"/>
              <w:numPr>
                <w:ilvl w:val="0"/>
                <w:numId w:val="1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 </w:t>
            </w:r>
          </w:p>
          <w:p w14:paraId="52FD86A5" w14:textId="77777777" w:rsidR="0001225C" w:rsidRPr="00A81E67" w:rsidRDefault="0001225C" w:rsidP="30A1AB08">
            <w:pPr>
              <w:rPr>
                <w:rFonts w:eastAsiaTheme="minorEastAsia"/>
                <w:sz w:val="24"/>
                <w:szCs w:val="24"/>
              </w:rPr>
            </w:pPr>
          </w:p>
        </w:tc>
      </w:tr>
    </w:tbl>
    <w:tbl>
      <w:tblPr>
        <w:tblStyle w:val="TableGrid"/>
        <w:tblpPr w:leftFromText="180" w:rightFromText="180" w:vertAnchor="text" w:horzAnchor="margin" w:tblpX="-289" w:tblpY="4475"/>
        <w:tblW w:w="14634" w:type="dxa"/>
        <w:tblLook w:val="04A0" w:firstRow="1" w:lastRow="0" w:firstColumn="1" w:lastColumn="0" w:noHBand="0" w:noVBand="1"/>
      </w:tblPr>
      <w:tblGrid>
        <w:gridCol w:w="4877"/>
        <w:gridCol w:w="4877"/>
        <w:gridCol w:w="4880"/>
      </w:tblGrid>
      <w:tr w:rsidR="0001225C" w14:paraId="1DB0A02A" w14:textId="77777777" w:rsidTr="30A1AB08">
        <w:trPr>
          <w:trHeight w:val="180"/>
        </w:trPr>
        <w:tc>
          <w:tcPr>
            <w:tcW w:w="4877" w:type="dxa"/>
            <w:shd w:val="clear" w:color="auto" w:fill="BDD6EE" w:themeFill="accent1" w:themeFillTint="66"/>
          </w:tcPr>
          <w:p w14:paraId="53730944" w14:textId="77777777" w:rsidR="0001225C" w:rsidRPr="00A81E67" w:rsidRDefault="0001225C" w:rsidP="0001225C">
            <w:pPr>
              <w:ind w:left="31"/>
              <w:rPr>
                <w:b/>
                <w:sz w:val="24"/>
                <w:szCs w:val="24"/>
              </w:rPr>
            </w:pPr>
            <w:r w:rsidRPr="00A81E67">
              <w:rPr>
                <w:b/>
                <w:sz w:val="24"/>
                <w:szCs w:val="24"/>
              </w:rPr>
              <w:t>Year 1 and 2</w:t>
            </w:r>
          </w:p>
        </w:tc>
        <w:tc>
          <w:tcPr>
            <w:tcW w:w="4877" w:type="dxa"/>
            <w:shd w:val="clear" w:color="auto" w:fill="9CC2E5" w:themeFill="accent1" w:themeFillTint="99"/>
          </w:tcPr>
          <w:p w14:paraId="7F374F8A" w14:textId="77777777" w:rsidR="0001225C" w:rsidRPr="00A81E67" w:rsidRDefault="0001225C" w:rsidP="0001225C">
            <w:pPr>
              <w:rPr>
                <w:b/>
                <w:sz w:val="24"/>
                <w:szCs w:val="24"/>
              </w:rPr>
            </w:pPr>
            <w:r w:rsidRPr="00A81E67">
              <w:rPr>
                <w:b/>
                <w:sz w:val="24"/>
                <w:szCs w:val="24"/>
              </w:rPr>
              <w:t>Year 3 and 4</w:t>
            </w:r>
          </w:p>
        </w:tc>
        <w:tc>
          <w:tcPr>
            <w:tcW w:w="4880" w:type="dxa"/>
            <w:shd w:val="clear" w:color="auto" w:fill="2E74B5" w:themeFill="accent1" w:themeFillShade="BF"/>
          </w:tcPr>
          <w:p w14:paraId="07F3592C" w14:textId="77777777" w:rsidR="0001225C" w:rsidRPr="00A81E67" w:rsidRDefault="0001225C" w:rsidP="0001225C">
            <w:pPr>
              <w:rPr>
                <w:b/>
                <w:sz w:val="24"/>
                <w:szCs w:val="24"/>
              </w:rPr>
            </w:pPr>
            <w:r w:rsidRPr="00A81E67">
              <w:rPr>
                <w:b/>
                <w:sz w:val="24"/>
                <w:szCs w:val="24"/>
              </w:rPr>
              <w:t>Year 5 and 6</w:t>
            </w:r>
          </w:p>
        </w:tc>
      </w:tr>
      <w:tr w:rsidR="0001225C" w14:paraId="58E9FFF5" w14:textId="77777777" w:rsidTr="30A1AB08">
        <w:trPr>
          <w:trHeight w:val="167"/>
        </w:trPr>
        <w:tc>
          <w:tcPr>
            <w:tcW w:w="14634" w:type="dxa"/>
            <w:gridSpan w:val="3"/>
            <w:shd w:val="clear" w:color="auto" w:fill="C5E0B3" w:themeFill="accent6" w:themeFillTint="66"/>
          </w:tcPr>
          <w:p w14:paraId="1BFD210F" w14:textId="77777777" w:rsidR="0001225C" w:rsidRPr="00A81E67" w:rsidRDefault="0001225C" w:rsidP="0001225C">
            <w:pPr>
              <w:jc w:val="center"/>
              <w:rPr>
                <w:sz w:val="24"/>
                <w:szCs w:val="24"/>
              </w:rPr>
            </w:pPr>
            <w:r>
              <w:rPr>
                <w:sz w:val="24"/>
                <w:szCs w:val="24"/>
              </w:rPr>
              <w:t>Engaging in practical enquiry to answer questions</w:t>
            </w:r>
          </w:p>
        </w:tc>
      </w:tr>
      <w:tr w:rsidR="0001225C" w14:paraId="264B682C" w14:textId="77777777" w:rsidTr="30A1AB08">
        <w:trPr>
          <w:trHeight w:val="2699"/>
        </w:trPr>
        <w:tc>
          <w:tcPr>
            <w:tcW w:w="4877" w:type="dxa"/>
          </w:tcPr>
          <w:p w14:paraId="240D4D19"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Performing simple tests </w:t>
            </w:r>
          </w:p>
          <w:p w14:paraId="74521E9E" w14:textId="5F534791" w:rsidR="0001225C" w:rsidRPr="0001225C" w:rsidRDefault="53AD737D" w:rsidP="30A1AB08">
            <w:pPr>
              <w:pStyle w:val="Default"/>
              <w:numPr>
                <w:ilvl w:val="0"/>
                <w:numId w:val="11"/>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use practical resources provided to gather evidence to answer questions generated by themselves or the teacher. They carry out: tests to classify; comparative tests; pattern seeking enquiries; and make observations over time. </w:t>
            </w:r>
          </w:p>
          <w:p w14:paraId="0D6D9328"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Identifying and classifying </w:t>
            </w:r>
          </w:p>
          <w:p w14:paraId="3FB30D78" w14:textId="77777777" w:rsidR="0001225C" w:rsidRPr="0001225C" w:rsidRDefault="53AD737D" w:rsidP="30A1AB08">
            <w:pPr>
              <w:pStyle w:val="Default"/>
              <w:numPr>
                <w:ilvl w:val="0"/>
                <w:numId w:val="1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Children use their observations and testing things. They sort and group these things, identifying their own criteria for sorting. </w:t>
            </w:r>
          </w:p>
          <w:p w14:paraId="6F0BF648" w14:textId="53DAE03F" w:rsidR="0001225C" w:rsidRPr="0001225C" w:rsidRDefault="53AD737D" w:rsidP="30A1AB08">
            <w:pPr>
              <w:pStyle w:val="Default"/>
              <w:numPr>
                <w:ilvl w:val="0"/>
                <w:numId w:val="18"/>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They use simple secondary sources (such as identification sheets) to name living things. They describe the characteristics they used to identify a living thing. </w:t>
            </w:r>
          </w:p>
        </w:tc>
        <w:tc>
          <w:tcPr>
            <w:tcW w:w="4877" w:type="dxa"/>
          </w:tcPr>
          <w:p w14:paraId="38F4096A"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Setting up simple practical enquiries, comparative and fair tests </w:t>
            </w:r>
          </w:p>
          <w:p w14:paraId="0519F8A9" w14:textId="77777777" w:rsidR="0001225C" w:rsidRDefault="53AD737D" w:rsidP="30A1AB08">
            <w:pPr>
              <w:pStyle w:val="Default"/>
              <w:numPr>
                <w:ilvl w:val="0"/>
                <w:numId w:val="1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select from a range of practical resources to gather evidence to answer questions generated by themselves or the teacher. </w:t>
            </w:r>
          </w:p>
          <w:p w14:paraId="50651401" w14:textId="77777777" w:rsidR="0001225C" w:rsidRDefault="53AD737D" w:rsidP="30A1AB08">
            <w:pPr>
              <w:pStyle w:val="Default"/>
              <w:numPr>
                <w:ilvl w:val="0"/>
                <w:numId w:val="1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follow their plan to carry out: observations and tests to classify; comparative and simple fair tests; observations over time; and pattern seeking. </w:t>
            </w:r>
          </w:p>
          <w:p w14:paraId="50BD556F" w14:textId="77777777" w:rsidR="0001225C" w:rsidRPr="00A81E67" w:rsidRDefault="0001225C" w:rsidP="30A1AB08">
            <w:pPr>
              <w:rPr>
                <w:rFonts w:eastAsiaTheme="minorEastAsia"/>
                <w:sz w:val="24"/>
                <w:szCs w:val="24"/>
              </w:rPr>
            </w:pPr>
          </w:p>
        </w:tc>
        <w:tc>
          <w:tcPr>
            <w:tcW w:w="4880" w:type="dxa"/>
          </w:tcPr>
          <w:p w14:paraId="0A8372D2" w14:textId="77777777" w:rsidR="0001225C" w:rsidRDefault="53AD737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Planning different types of scientific enquiries to answer questions, including recognising and controlling variables where necessary </w:t>
            </w:r>
          </w:p>
          <w:p w14:paraId="6FD8A08D" w14:textId="77777777" w:rsidR="0001225C" w:rsidRDefault="53AD737D" w:rsidP="30A1AB08">
            <w:pPr>
              <w:pStyle w:val="Default"/>
              <w:numPr>
                <w:ilvl w:val="0"/>
                <w:numId w:val="14"/>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 </w:t>
            </w:r>
          </w:p>
          <w:p w14:paraId="64943F40" w14:textId="77777777" w:rsidR="0001225C" w:rsidRPr="00A81E67" w:rsidRDefault="0001225C" w:rsidP="30A1AB08">
            <w:pPr>
              <w:rPr>
                <w:rFonts w:eastAsiaTheme="minorEastAsia"/>
                <w:sz w:val="24"/>
                <w:szCs w:val="24"/>
              </w:rPr>
            </w:pPr>
          </w:p>
        </w:tc>
      </w:tr>
    </w:tbl>
    <w:p w14:paraId="24DA66B7" w14:textId="687A4972" w:rsidR="00766447" w:rsidRPr="00766447" w:rsidRDefault="00766447" w:rsidP="0001225C"/>
    <w:p w14:paraId="34B69B36" w14:textId="77777777" w:rsidR="00766447" w:rsidRPr="00766447" w:rsidRDefault="00766447" w:rsidP="00766447"/>
    <w:tbl>
      <w:tblPr>
        <w:tblStyle w:val="TableGrid"/>
        <w:tblpPr w:leftFromText="180" w:rightFromText="180" w:vertAnchor="text" w:horzAnchor="margin" w:tblpX="-289" w:tblpY="-332"/>
        <w:tblW w:w="14720" w:type="dxa"/>
        <w:tblLook w:val="04A0" w:firstRow="1" w:lastRow="0" w:firstColumn="1" w:lastColumn="0" w:noHBand="0" w:noVBand="1"/>
      </w:tblPr>
      <w:tblGrid>
        <w:gridCol w:w="4905"/>
        <w:gridCol w:w="4905"/>
        <w:gridCol w:w="4910"/>
      </w:tblGrid>
      <w:tr w:rsidR="00BE1FCE" w14:paraId="3C5468FF" w14:textId="77777777" w:rsidTr="30A1AB08">
        <w:trPr>
          <w:trHeight w:val="270"/>
        </w:trPr>
        <w:tc>
          <w:tcPr>
            <w:tcW w:w="4905" w:type="dxa"/>
            <w:shd w:val="clear" w:color="auto" w:fill="BDD6EE" w:themeFill="accent1" w:themeFillTint="66"/>
          </w:tcPr>
          <w:p w14:paraId="6FD89496" w14:textId="77777777" w:rsidR="00C559A5" w:rsidRPr="00A81E67" w:rsidRDefault="00C559A5" w:rsidP="00BE1FCE">
            <w:pPr>
              <w:rPr>
                <w:b/>
                <w:sz w:val="24"/>
                <w:szCs w:val="24"/>
              </w:rPr>
            </w:pPr>
            <w:r w:rsidRPr="00A81E67">
              <w:rPr>
                <w:b/>
                <w:sz w:val="24"/>
                <w:szCs w:val="24"/>
              </w:rPr>
              <w:t>Year 1 and 2</w:t>
            </w:r>
          </w:p>
        </w:tc>
        <w:tc>
          <w:tcPr>
            <w:tcW w:w="4905" w:type="dxa"/>
            <w:shd w:val="clear" w:color="auto" w:fill="9CC2E5" w:themeFill="accent1" w:themeFillTint="99"/>
          </w:tcPr>
          <w:p w14:paraId="62C92DE9" w14:textId="77777777" w:rsidR="00C559A5" w:rsidRPr="00A81E67" w:rsidRDefault="00C559A5" w:rsidP="00BE1FCE">
            <w:pPr>
              <w:rPr>
                <w:b/>
                <w:sz w:val="24"/>
                <w:szCs w:val="24"/>
              </w:rPr>
            </w:pPr>
            <w:r w:rsidRPr="00A81E67">
              <w:rPr>
                <w:b/>
                <w:sz w:val="24"/>
                <w:szCs w:val="24"/>
              </w:rPr>
              <w:t>Year 3 and 4</w:t>
            </w:r>
          </w:p>
        </w:tc>
        <w:tc>
          <w:tcPr>
            <w:tcW w:w="4908" w:type="dxa"/>
            <w:shd w:val="clear" w:color="auto" w:fill="2E74B5" w:themeFill="accent1" w:themeFillShade="BF"/>
          </w:tcPr>
          <w:p w14:paraId="5AF32161" w14:textId="77777777" w:rsidR="00C559A5" w:rsidRPr="00A81E67" w:rsidRDefault="00C559A5" w:rsidP="00BE1FCE">
            <w:pPr>
              <w:rPr>
                <w:b/>
                <w:sz w:val="24"/>
                <w:szCs w:val="24"/>
              </w:rPr>
            </w:pPr>
            <w:r w:rsidRPr="00A81E67">
              <w:rPr>
                <w:b/>
                <w:sz w:val="24"/>
                <w:szCs w:val="24"/>
              </w:rPr>
              <w:t>Year 5 and 6</w:t>
            </w:r>
          </w:p>
        </w:tc>
      </w:tr>
      <w:tr w:rsidR="00C559A5" w14:paraId="54A9F991" w14:textId="77777777" w:rsidTr="30A1AB08">
        <w:trPr>
          <w:trHeight w:val="250"/>
        </w:trPr>
        <w:tc>
          <w:tcPr>
            <w:tcW w:w="14720" w:type="dxa"/>
            <w:gridSpan w:val="3"/>
            <w:shd w:val="clear" w:color="auto" w:fill="C5E0B3" w:themeFill="accent6" w:themeFillTint="66"/>
          </w:tcPr>
          <w:p w14:paraId="0D4CC18D" w14:textId="2085B5AE" w:rsidR="00C559A5" w:rsidRPr="00A81E67" w:rsidRDefault="00BE1FCE" w:rsidP="00BE1FCE">
            <w:pPr>
              <w:jc w:val="center"/>
              <w:rPr>
                <w:sz w:val="24"/>
                <w:szCs w:val="24"/>
              </w:rPr>
            </w:pPr>
            <w:r>
              <w:rPr>
                <w:sz w:val="24"/>
                <w:szCs w:val="24"/>
              </w:rPr>
              <w:t>Recording and presenting evidence</w:t>
            </w:r>
          </w:p>
        </w:tc>
      </w:tr>
      <w:tr w:rsidR="00C559A5" w14:paraId="4ABA6B09" w14:textId="77777777" w:rsidTr="30A1AB08">
        <w:trPr>
          <w:trHeight w:val="4492"/>
        </w:trPr>
        <w:tc>
          <w:tcPr>
            <w:tcW w:w="4905" w:type="dxa"/>
          </w:tcPr>
          <w:p w14:paraId="7C1A87B9"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Gathering and recording data to help in answering questions </w:t>
            </w:r>
          </w:p>
          <w:p w14:paraId="20D5B739" w14:textId="664B8EF4" w:rsidR="00BE1FCE" w:rsidRDefault="30C6B23D" w:rsidP="30A1AB08">
            <w:pPr>
              <w:pStyle w:val="Default"/>
              <w:numPr>
                <w:ilvl w:val="0"/>
                <w:numId w:val="19"/>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 children record their observations e.g. using photographs, videos, drawings, labelled diagrams or in writing. </w:t>
            </w:r>
          </w:p>
          <w:p w14:paraId="41E2D8A7" w14:textId="449385BF" w:rsidR="00BE1FCE" w:rsidRDefault="30C6B23D" w:rsidP="30A1AB08">
            <w:pPr>
              <w:pStyle w:val="Default"/>
              <w:numPr>
                <w:ilvl w:val="0"/>
                <w:numId w:val="19"/>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They record their measurements e.g. using prepared tables, pictograms, tally charts and block graphs. </w:t>
            </w:r>
          </w:p>
          <w:p w14:paraId="369E5B6E" w14:textId="4560539D" w:rsidR="00BE1FCE" w:rsidRDefault="30C6B23D" w:rsidP="30A1AB08">
            <w:pPr>
              <w:pStyle w:val="Default"/>
              <w:numPr>
                <w:ilvl w:val="0"/>
                <w:numId w:val="19"/>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They classify using simple prepared tables and sorting rings.</w:t>
            </w:r>
          </w:p>
          <w:p w14:paraId="024052C8" w14:textId="3D608E6C" w:rsidR="00C559A5" w:rsidRPr="00C559A5" w:rsidRDefault="00C559A5" w:rsidP="30A1AB08">
            <w:pPr>
              <w:pStyle w:val="Default"/>
              <w:rPr>
                <w:rFonts w:asciiTheme="minorHAnsi" w:eastAsiaTheme="minorEastAsia" w:hAnsiTheme="minorHAnsi" w:cstheme="minorBidi"/>
                <w:sz w:val="22"/>
                <w:szCs w:val="22"/>
              </w:rPr>
            </w:pPr>
          </w:p>
        </w:tc>
        <w:tc>
          <w:tcPr>
            <w:tcW w:w="4905" w:type="dxa"/>
          </w:tcPr>
          <w:p w14:paraId="619F72FD"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Gathering, recording, classifying and presenting data in a variety of ways to help in answering questions </w:t>
            </w:r>
          </w:p>
          <w:p w14:paraId="3D0B47F9"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Recording findings using simple scientific language, drawings, labelled diagrams, keys, bar charts, and tables </w:t>
            </w:r>
          </w:p>
          <w:p w14:paraId="1803DF88" w14:textId="6F0F522B" w:rsidR="00BE1FCE" w:rsidRPr="00BE1FCE" w:rsidRDefault="30C6B23D" w:rsidP="30A1AB08">
            <w:pPr>
              <w:pStyle w:val="Default"/>
              <w:numPr>
                <w:ilvl w:val="0"/>
                <w:numId w:val="2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sometimes decide how to record and present evidence. They record their observation e.g. using photographs, videos, pictures, labelled diagrams or writing. They record their measurements e.g. using tables, tally charts and bar charts (given templates, if required, to which they can add headings). They record classifications e.g. using tables, Venn diagrams, </w:t>
            </w:r>
            <w:proofErr w:type="gramStart"/>
            <w:r w:rsidRPr="30A1AB08">
              <w:rPr>
                <w:rFonts w:asciiTheme="minorHAnsi" w:eastAsiaTheme="minorEastAsia" w:hAnsiTheme="minorHAnsi" w:cstheme="minorBidi"/>
                <w:sz w:val="22"/>
                <w:szCs w:val="22"/>
              </w:rPr>
              <w:t>Carroll</w:t>
            </w:r>
            <w:proofErr w:type="gramEnd"/>
            <w:r w:rsidRPr="30A1AB08">
              <w:rPr>
                <w:rFonts w:asciiTheme="minorHAnsi" w:eastAsiaTheme="minorEastAsia" w:hAnsiTheme="minorHAnsi" w:cstheme="minorBidi"/>
                <w:sz w:val="22"/>
                <w:szCs w:val="22"/>
              </w:rPr>
              <w:t xml:space="preserve"> diagrams. </w:t>
            </w:r>
          </w:p>
          <w:p w14:paraId="479B2F3E" w14:textId="5F03E192" w:rsidR="00C559A5" w:rsidRPr="00BE1FCE" w:rsidRDefault="30C6B23D" w:rsidP="30A1AB08">
            <w:pPr>
              <w:pStyle w:val="Default"/>
              <w:numPr>
                <w:ilvl w:val="0"/>
                <w:numId w:val="2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Children are supported to present the same data in different ways in order to help with answering the question. </w:t>
            </w:r>
          </w:p>
        </w:tc>
        <w:tc>
          <w:tcPr>
            <w:tcW w:w="4908" w:type="dxa"/>
          </w:tcPr>
          <w:p w14:paraId="564EDFA1"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Recording data and results of increasing complexity using scientific diagrams and labels, classification keys, tables, scatter graphs, bar and line graphs </w:t>
            </w:r>
          </w:p>
          <w:p w14:paraId="48725614" w14:textId="77777777" w:rsidR="00BE1FCE" w:rsidRDefault="30C6B23D" w:rsidP="30A1AB08">
            <w:pPr>
              <w:pStyle w:val="Default"/>
              <w:numPr>
                <w:ilvl w:val="0"/>
                <w:numId w:val="21"/>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 </w:t>
            </w:r>
          </w:p>
          <w:p w14:paraId="12150055" w14:textId="4D22BB25" w:rsidR="00C559A5" w:rsidRPr="00BE1FCE" w:rsidRDefault="30C6B23D" w:rsidP="30A1AB08">
            <w:pPr>
              <w:pStyle w:val="Default"/>
              <w:numPr>
                <w:ilvl w:val="0"/>
                <w:numId w:val="21"/>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Children present the same data in different ways in order to help with answering the question.</w:t>
            </w:r>
          </w:p>
        </w:tc>
      </w:tr>
    </w:tbl>
    <w:p w14:paraId="40BA2917" w14:textId="40C73803" w:rsidR="00BE1FCE" w:rsidRPr="00766447" w:rsidRDefault="00BE1FCE" w:rsidP="00766447"/>
    <w:tbl>
      <w:tblPr>
        <w:tblStyle w:val="TableGrid"/>
        <w:tblpPr w:leftFromText="180" w:rightFromText="180" w:vertAnchor="text" w:horzAnchor="margin" w:tblpX="-289" w:tblpY="-332"/>
        <w:tblW w:w="14720" w:type="dxa"/>
        <w:tblLook w:val="04A0" w:firstRow="1" w:lastRow="0" w:firstColumn="1" w:lastColumn="0" w:noHBand="0" w:noVBand="1"/>
      </w:tblPr>
      <w:tblGrid>
        <w:gridCol w:w="4905"/>
        <w:gridCol w:w="4905"/>
        <w:gridCol w:w="4910"/>
      </w:tblGrid>
      <w:tr w:rsidR="00BE1FCE" w14:paraId="0233D00F" w14:textId="77777777" w:rsidTr="30A1AB08">
        <w:trPr>
          <w:trHeight w:val="187"/>
        </w:trPr>
        <w:tc>
          <w:tcPr>
            <w:tcW w:w="4905" w:type="dxa"/>
            <w:shd w:val="clear" w:color="auto" w:fill="BDD6EE" w:themeFill="accent1" w:themeFillTint="66"/>
          </w:tcPr>
          <w:p w14:paraId="43ED3842" w14:textId="77777777" w:rsidR="00BE1FCE" w:rsidRPr="00A81E67" w:rsidRDefault="00BE1FCE" w:rsidP="00C75487">
            <w:pPr>
              <w:rPr>
                <w:b/>
                <w:sz w:val="24"/>
                <w:szCs w:val="24"/>
              </w:rPr>
            </w:pPr>
            <w:r w:rsidRPr="00A81E67">
              <w:rPr>
                <w:b/>
                <w:sz w:val="24"/>
                <w:szCs w:val="24"/>
              </w:rPr>
              <w:t>Year 1 and 2</w:t>
            </w:r>
          </w:p>
        </w:tc>
        <w:tc>
          <w:tcPr>
            <w:tcW w:w="4905" w:type="dxa"/>
            <w:shd w:val="clear" w:color="auto" w:fill="9CC2E5" w:themeFill="accent1" w:themeFillTint="99"/>
          </w:tcPr>
          <w:p w14:paraId="7E94034E" w14:textId="77777777" w:rsidR="00BE1FCE" w:rsidRPr="00A81E67" w:rsidRDefault="00BE1FCE" w:rsidP="00C75487">
            <w:pPr>
              <w:rPr>
                <w:b/>
                <w:sz w:val="24"/>
                <w:szCs w:val="24"/>
              </w:rPr>
            </w:pPr>
            <w:r w:rsidRPr="00A81E67">
              <w:rPr>
                <w:b/>
                <w:sz w:val="24"/>
                <w:szCs w:val="24"/>
              </w:rPr>
              <w:t>Year 3 and 4</w:t>
            </w:r>
          </w:p>
        </w:tc>
        <w:tc>
          <w:tcPr>
            <w:tcW w:w="4910" w:type="dxa"/>
            <w:shd w:val="clear" w:color="auto" w:fill="2E74B5" w:themeFill="accent1" w:themeFillShade="BF"/>
          </w:tcPr>
          <w:p w14:paraId="0F4FC48B" w14:textId="77777777" w:rsidR="00BE1FCE" w:rsidRPr="00A81E67" w:rsidRDefault="00BE1FCE" w:rsidP="00C75487">
            <w:pPr>
              <w:rPr>
                <w:b/>
                <w:sz w:val="24"/>
                <w:szCs w:val="24"/>
              </w:rPr>
            </w:pPr>
            <w:r w:rsidRPr="00A81E67">
              <w:rPr>
                <w:b/>
                <w:sz w:val="24"/>
                <w:szCs w:val="24"/>
              </w:rPr>
              <w:t>Year 5 and 6</w:t>
            </w:r>
          </w:p>
        </w:tc>
      </w:tr>
      <w:tr w:rsidR="00BE1FCE" w14:paraId="4FB7D314" w14:textId="77777777" w:rsidTr="30A1AB08">
        <w:trPr>
          <w:trHeight w:val="173"/>
        </w:trPr>
        <w:tc>
          <w:tcPr>
            <w:tcW w:w="14720" w:type="dxa"/>
            <w:gridSpan w:val="3"/>
            <w:shd w:val="clear" w:color="auto" w:fill="C5E0B3" w:themeFill="accent6" w:themeFillTint="66"/>
          </w:tcPr>
          <w:p w14:paraId="18C16E79" w14:textId="77E8645F" w:rsidR="00BE1FCE" w:rsidRPr="00A81E67" w:rsidRDefault="00BE1FCE" w:rsidP="00C75487">
            <w:pPr>
              <w:jc w:val="center"/>
              <w:rPr>
                <w:sz w:val="24"/>
                <w:szCs w:val="24"/>
              </w:rPr>
            </w:pPr>
            <w:r>
              <w:rPr>
                <w:sz w:val="24"/>
                <w:szCs w:val="24"/>
              </w:rPr>
              <w:t>Evaluating and raising further questions and predictions</w:t>
            </w:r>
          </w:p>
        </w:tc>
      </w:tr>
      <w:tr w:rsidR="00BE1FCE" w14:paraId="6F4A4F7B" w14:textId="77777777" w:rsidTr="30A1AB08">
        <w:trPr>
          <w:trHeight w:val="3124"/>
        </w:trPr>
        <w:tc>
          <w:tcPr>
            <w:tcW w:w="4905" w:type="dxa"/>
          </w:tcPr>
          <w:p w14:paraId="63FBBD81" w14:textId="77777777" w:rsidR="00BE1FCE" w:rsidRPr="00C559A5" w:rsidRDefault="00BE1FCE" w:rsidP="30A1AB08">
            <w:pPr>
              <w:pStyle w:val="Default"/>
              <w:rPr>
                <w:rFonts w:asciiTheme="minorHAnsi" w:eastAsiaTheme="minorEastAsia" w:hAnsiTheme="minorHAnsi" w:cstheme="minorBidi"/>
                <w:sz w:val="22"/>
                <w:szCs w:val="22"/>
              </w:rPr>
            </w:pPr>
          </w:p>
        </w:tc>
        <w:tc>
          <w:tcPr>
            <w:tcW w:w="4905" w:type="dxa"/>
          </w:tcPr>
          <w:p w14:paraId="740055E3"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results to draw simple conclusions, make predictions for new values, suggest improvements and raise further questions </w:t>
            </w:r>
          </w:p>
          <w:p w14:paraId="4BEBCE84" w14:textId="77777777" w:rsidR="00BE1FCE" w:rsidRDefault="30C6B23D" w:rsidP="30A1AB08">
            <w:pPr>
              <w:pStyle w:val="Default"/>
              <w:numPr>
                <w:ilvl w:val="0"/>
                <w:numId w:val="2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identify ways in which they adapted their method as they progressed or how they would do it differently if they repeated the enquiry. </w:t>
            </w:r>
          </w:p>
          <w:p w14:paraId="44A69E4D" w14:textId="4B86BBFE" w:rsidR="00BE1FCE" w:rsidRPr="00BE1FCE" w:rsidRDefault="00BE1FCE" w:rsidP="30A1AB08">
            <w:pPr>
              <w:pStyle w:val="Default"/>
              <w:rPr>
                <w:rFonts w:asciiTheme="minorHAnsi" w:eastAsiaTheme="minorEastAsia" w:hAnsiTheme="minorHAnsi" w:cstheme="minorBidi"/>
                <w:sz w:val="22"/>
                <w:szCs w:val="22"/>
              </w:rPr>
            </w:pPr>
          </w:p>
        </w:tc>
        <w:tc>
          <w:tcPr>
            <w:tcW w:w="4910" w:type="dxa"/>
          </w:tcPr>
          <w:p w14:paraId="114C8E32" w14:textId="77777777" w:rsidR="00BE1FCE" w:rsidRDefault="30C6B23D"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Reporting and presenting findings from enquiries, including conclusions, causal relationships and explanations of and degree of trust in results, in oral and written forms such as displays and other presentations </w:t>
            </w:r>
          </w:p>
          <w:p w14:paraId="40F7D906" w14:textId="77777777" w:rsidR="00BE1FCE" w:rsidRDefault="30C6B23D" w:rsidP="30A1AB08">
            <w:pPr>
              <w:pStyle w:val="Default"/>
              <w:numPr>
                <w:ilvl w:val="0"/>
                <w:numId w:val="2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evaluate, for example, the choice of method used, the control of variables, the precision and accuracy of measurements and the credibility of secondary sources used. </w:t>
            </w:r>
          </w:p>
          <w:p w14:paraId="7F4D923E" w14:textId="77777777" w:rsidR="00BE1FCE" w:rsidRDefault="30C6B23D" w:rsidP="30A1AB08">
            <w:pPr>
              <w:pStyle w:val="Default"/>
              <w:numPr>
                <w:ilvl w:val="0"/>
                <w:numId w:val="2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identify any limitations that reduce the trust they have in their data. </w:t>
            </w:r>
          </w:p>
          <w:p w14:paraId="62ABAE4B" w14:textId="7E197E16" w:rsidR="00BE1FCE" w:rsidRPr="00BE1FCE" w:rsidRDefault="00BE1FCE" w:rsidP="30A1AB08">
            <w:pPr>
              <w:pStyle w:val="Default"/>
              <w:rPr>
                <w:rFonts w:asciiTheme="minorHAnsi" w:eastAsiaTheme="minorEastAsia" w:hAnsiTheme="minorHAnsi" w:cstheme="minorBidi"/>
                <w:sz w:val="22"/>
                <w:szCs w:val="22"/>
              </w:rPr>
            </w:pPr>
          </w:p>
        </w:tc>
      </w:tr>
    </w:tbl>
    <w:tbl>
      <w:tblPr>
        <w:tblStyle w:val="TableGrid1"/>
        <w:tblpPr w:leftFromText="180" w:rightFromText="180" w:vertAnchor="text" w:horzAnchor="margin" w:tblpXSpec="center" w:tblpY="-837"/>
        <w:tblW w:w="14723" w:type="dxa"/>
        <w:tblLook w:val="04A0" w:firstRow="1" w:lastRow="0" w:firstColumn="1" w:lastColumn="0" w:noHBand="0" w:noVBand="1"/>
      </w:tblPr>
      <w:tblGrid>
        <w:gridCol w:w="4905"/>
        <w:gridCol w:w="4905"/>
        <w:gridCol w:w="4913"/>
      </w:tblGrid>
      <w:tr w:rsidR="00AB02AE" w:rsidRPr="00BE1FCE" w14:paraId="499BA3B8" w14:textId="77777777" w:rsidTr="30A1AB08">
        <w:trPr>
          <w:trHeight w:val="187"/>
        </w:trPr>
        <w:tc>
          <w:tcPr>
            <w:tcW w:w="4905" w:type="dxa"/>
            <w:shd w:val="clear" w:color="auto" w:fill="BDD6EE" w:themeFill="accent1" w:themeFillTint="66"/>
          </w:tcPr>
          <w:p w14:paraId="4274F3AC" w14:textId="77777777" w:rsidR="00AB02AE" w:rsidRPr="00BE1FCE" w:rsidRDefault="00AB02AE" w:rsidP="00AB02AE">
            <w:pPr>
              <w:rPr>
                <w:b/>
                <w:sz w:val="24"/>
                <w:szCs w:val="24"/>
              </w:rPr>
            </w:pPr>
            <w:r w:rsidRPr="00BE1FCE">
              <w:rPr>
                <w:b/>
                <w:sz w:val="24"/>
                <w:szCs w:val="24"/>
              </w:rPr>
              <w:t>Year 1 and 2</w:t>
            </w:r>
          </w:p>
        </w:tc>
        <w:tc>
          <w:tcPr>
            <w:tcW w:w="4905" w:type="dxa"/>
            <w:shd w:val="clear" w:color="auto" w:fill="9CC2E5" w:themeFill="accent1" w:themeFillTint="99"/>
          </w:tcPr>
          <w:p w14:paraId="1BB4F124" w14:textId="77777777" w:rsidR="00AB02AE" w:rsidRPr="00BE1FCE" w:rsidRDefault="00AB02AE" w:rsidP="00AB02AE">
            <w:pPr>
              <w:rPr>
                <w:b/>
                <w:sz w:val="24"/>
                <w:szCs w:val="24"/>
              </w:rPr>
            </w:pPr>
            <w:r w:rsidRPr="00BE1FCE">
              <w:rPr>
                <w:b/>
                <w:sz w:val="24"/>
                <w:szCs w:val="24"/>
              </w:rPr>
              <w:t>Year 3 and 4</w:t>
            </w:r>
          </w:p>
        </w:tc>
        <w:tc>
          <w:tcPr>
            <w:tcW w:w="4913" w:type="dxa"/>
            <w:shd w:val="clear" w:color="auto" w:fill="2E74B5" w:themeFill="accent1" w:themeFillShade="BF"/>
          </w:tcPr>
          <w:p w14:paraId="0793BBE3" w14:textId="77777777" w:rsidR="00AB02AE" w:rsidRPr="00BE1FCE" w:rsidRDefault="00AB02AE" w:rsidP="00AB02AE">
            <w:pPr>
              <w:rPr>
                <w:b/>
                <w:sz w:val="24"/>
                <w:szCs w:val="24"/>
              </w:rPr>
            </w:pPr>
            <w:r w:rsidRPr="00BE1FCE">
              <w:rPr>
                <w:b/>
                <w:sz w:val="24"/>
                <w:szCs w:val="24"/>
              </w:rPr>
              <w:t>Year 5 and 6</w:t>
            </w:r>
          </w:p>
        </w:tc>
      </w:tr>
      <w:tr w:rsidR="00AB02AE" w:rsidRPr="00BE1FCE" w14:paraId="4845C3CC" w14:textId="77777777" w:rsidTr="30A1AB08">
        <w:trPr>
          <w:trHeight w:val="173"/>
        </w:trPr>
        <w:tc>
          <w:tcPr>
            <w:tcW w:w="14723" w:type="dxa"/>
            <w:gridSpan w:val="3"/>
            <w:shd w:val="clear" w:color="auto" w:fill="C5E0B3" w:themeFill="accent6" w:themeFillTint="66"/>
          </w:tcPr>
          <w:p w14:paraId="72E4A2C8" w14:textId="77777777" w:rsidR="00AB02AE" w:rsidRPr="00BE1FCE" w:rsidRDefault="00AB02AE" w:rsidP="00AB02AE">
            <w:pPr>
              <w:jc w:val="center"/>
              <w:rPr>
                <w:sz w:val="24"/>
                <w:szCs w:val="24"/>
              </w:rPr>
            </w:pPr>
            <w:r>
              <w:rPr>
                <w:sz w:val="24"/>
                <w:szCs w:val="24"/>
              </w:rPr>
              <w:t>Answering questions and concluding</w:t>
            </w:r>
          </w:p>
        </w:tc>
      </w:tr>
      <w:tr w:rsidR="00AB02AE" w:rsidRPr="00BE1FCE" w14:paraId="3B7994AA" w14:textId="77777777" w:rsidTr="30A1AB08">
        <w:trPr>
          <w:trHeight w:val="4083"/>
        </w:trPr>
        <w:tc>
          <w:tcPr>
            <w:tcW w:w="4905" w:type="dxa"/>
          </w:tcPr>
          <w:p w14:paraId="37754DBD"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their observations and ideas to suggest answers to questions </w:t>
            </w:r>
          </w:p>
          <w:p w14:paraId="2A342354" w14:textId="77777777" w:rsidR="00AB02AE" w:rsidRDefault="21434FD8" w:rsidP="30A1AB08">
            <w:pPr>
              <w:pStyle w:val="Default"/>
              <w:numPr>
                <w:ilvl w:val="0"/>
                <w:numId w:val="24"/>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use their experiences of the world around them to suggest appropriate answers to questions. They are supported to relate these to their evidence e.g. observations they have made, measurements they have taken or information they have gained from secondary sources. </w:t>
            </w:r>
          </w:p>
          <w:p w14:paraId="2D3C14EC" w14:textId="77777777" w:rsidR="00BE1FCE" w:rsidRPr="00BE1FCE" w:rsidRDefault="00BE1FCE" w:rsidP="30A1AB08">
            <w:pPr>
              <w:autoSpaceDE w:val="0"/>
              <w:autoSpaceDN w:val="0"/>
              <w:adjustRightInd w:val="0"/>
              <w:rPr>
                <w:rFonts w:eastAsiaTheme="minorEastAsia"/>
                <w:color w:val="000000"/>
              </w:rPr>
            </w:pPr>
          </w:p>
        </w:tc>
        <w:tc>
          <w:tcPr>
            <w:tcW w:w="4905" w:type="dxa"/>
          </w:tcPr>
          <w:p w14:paraId="74FB7F8B"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straightforward scientific evidence to answer questions or to support their findings. </w:t>
            </w:r>
          </w:p>
          <w:p w14:paraId="6F58E138" w14:textId="77777777" w:rsidR="00AB02AE" w:rsidRDefault="21434FD8" w:rsidP="30A1AB08">
            <w:pPr>
              <w:pStyle w:val="Default"/>
              <w:numPr>
                <w:ilvl w:val="0"/>
                <w:numId w:val="25"/>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answer their own and others’ questions based on observations they have made, measurements they have taken or information they have gained from secondary sources. The answers are consistent with the evidence. </w:t>
            </w:r>
          </w:p>
          <w:p w14:paraId="3FC50692" w14:textId="77777777" w:rsidR="00BE1FCE" w:rsidRPr="00BE1FCE" w:rsidRDefault="00BE1FCE" w:rsidP="30A1AB08">
            <w:pPr>
              <w:autoSpaceDE w:val="0"/>
              <w:autoSpaceDN w:val="0"/>
              <w:adjustRightInd w:val="0"/>
              <w:rPr>
                <w:rFonts w:eastAsiaTheme="minorEastAsia"/>
                <w:color w:val="000000"/>
              </w:rPr>
            </w:pPr>
          </w:p>
        </w:tc>
        <w:tc>
          <w:tcPr>
            <w:tcW w:w="4913" w:type="dxa"/>
          </w:tcPr>
          <w:p w14:paraId="0499F82B"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Identifying scientific evidence that has been used to support or refute ideas or arguments </w:t>
            </w:r>
          </w:p>
          <w:p w14:paraId="21D23708" w14:textId="77777777" w:rsidR="00AB02AE" w:rsidRDefault="21434FD8" w:rsidP="30A1AB08">
            <w:pPr>
              <w:pStyle w:val="Default"/>
              <w:numPr>
                <w:ilvl w:val="0"/>
                <w:numId w:val="26"/>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 </w:t>
            </w:r>
          </w:p>
          <w:p w14:paraId="1895E43B" w14:textId="77777777" w:rsidR="00AB02AE" w:rsidRDefault="21434FD8" w:rsidP="30A1AB08">
            <w:pPr>
              <w:pStyle w:val="Default"/>
              <w:numPr>
                <w:ilvl w:val="0"/>
                <w:numId w:val="26"/>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They talk about how their scientific ideas change due to new evidence that they have gathered. </w:t>
            </w:r>
          </w:p>
          <w:p w14:paraId="4961795C" w14:textId="77777777" w:rsidR="00AB02AE" w:rsidRPr="00AB02AE" w:rsidRDefault="21434FD8" w:rsidP="30A1AB08">
            <w:pPr>
              <w:pStyle w:val="Default"/>
              <w:numPr>
                <w:ilvl w:val="0"/>
                <w:numId w:val="26"/>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They talk about how new discoveries change scientific understanding. </w:t>
            </w:r>
          </w:p>
        </w:tc>
      </w:tr>
      <w:tr w:rsidR="00AB02AE" w:rsidRPr="00BE1FCE" w14:paraId="68DBF843" w14:textId="77777777" w:rsidTr="30A1AB08">
        <w:trPr>
          <w:trHeight w:val="2878"/>
        </w:trPr>
        <w:tc>
          <w:tcPr>
            <w:tcW w:w="4905" w:type="dxa"/>
          </w:tcPr>
          <w:p w14:paraId="42491A38"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their observations and ideas to suggest answers to questions </w:t>
            </w:r>
          </w:p>
          <w:p w14:paraId="097FB5BB" w14:textId="77777777" w:rsidR="00AB02AE" w:rsidRDefault="21434FD8" w:rsidP="30A1AB08">
            <w:pPr>
              <w:pStyle w:val="Default"/>
              <w:numPr>
                <w:ilvl w:val="0"/>
                <w:numId w:val="27"/>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 children recognise ‘biggest and smallest’, ‘best and worst’ etc. from their data. </w:t>
            </w:r>
          </w:p>
          <w:p w14:paraId="036B832E" w14:textId="77777777" w:rsidR="00AB02AE" w:rsidRPr="00BE1FCE" w:rsidRDefault="00AB02AE" w:rsidP="30A1AB08">
            <w:pPr>
              <w:autoSpaceDE w:val="0"/>
              <w:autoSpaceDN w:val="0"/>
              <w:adjustRightInd w:val="0"/>
              <w:rPr>
                <w:rFonts w:eastAsiaTheme="minorEastAsia"/>
                <w:color w:val="000000"/>
              </w:rPr>
            </w:pPr>
          </w:p>
        </w:tc>
        <w:tc>
          <w:tcPr>
            <w:tcW w:w="4905" w:type="dxa"/>
          </w:tcPr>
          <w:p w14:paraId="4E9430AF" w14:textId="77777777" w:rsidR="00AB02AE" w:rsidRPr="00AB02AE" w:rsidRDefault="21434FD8" w:rsidP="30A1AB08">
            <w:pPr>
              <w:autoSpaceDE w:val="0"/>
              <w:autoSpaceDN w:val="0"/>
              <w:adjustRightInd w:val="0"/>
              <w:rPr>
                <w:rFonts w:eastAsiaTheme="minorEastAsia"/>
                <w:b/>
                <w:bCs/>
                <w:color w:val="000000"/>
              </w:rPr>
            </w:pPr>
            <w:r w:rsidRPr="30A1AB08">
              <w:rPr>
                <w:rFonts w:eastAsiaTheme="minorEastAsia"/>
                <w:b/>
                <w:bCs/>
                <w:color w:val="000000" w:themeColor="text1"/>
              </w:rPr>
              <w:t>Identifying differences, similarities or changes related to simple scientific ideas and processes</w:t>
            </w:r>
          </w:p>
          <w:p w14:paraId="261C9386" w14:textId="77777777" w:rsidR="00AB02AE" w:rsidRPr="00AB02AE" w:rsidRDefault="21434FD8" w:rsidP="30A1AB08">
            <w:pPr>
              <w:autoSpaceDE w:val="0"/>
              <w:autoSpaceDN w:val="0"/>
              <w:adjustRightInd w:val="0"/>
              <w:rPr>
                <w:rFonts w:eastAsiaTheme="minorEastAsia"/>
                <w:color w:val="000000"/>
              </w:rPr>
            </w:pPr>
            <w:r w:rsidRPr="30A1AB08">
              <w:rPr>
                <w:rFonts w:eastAsiaTheme="minorEastAsia"/>
                <w:color w:val="000000" w:themeColor="text1"/>
              </w:rPr>
              <w:t>• Children interpret their data to generate simple comparative statements based on their evidence. They begin to identify naturally occurring patterns and causal relationships.</w:t>
            </w:r>
          </w:p>
        </w:tc>
        <w:tc>
          <w:tcPr>
            <w:tcW w:w="4913" w:type="dxa"/>
          </w:tcPr>
          <w:p w14:paraId="31544F60"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Reporting and presenting findings from enquiries, including conclusions, causal relationships and explanations of and degree of trust in results, in oral and written forms such as displays and other presentations </w:t>
            </w:r>
          </w:p>
          <w:p w14:paraId="0A75EB99" w14:textId="77777777" w:rsidR="00AB02AE" w:rsidRPr="00AB02AE" w:rsidRDefault="21434FD8" w:rsidP="30A1AB08">
            <w:pPr>
              <w:pStyle w:val="Default"/>
              <w:numPr>
                <w:ilvl w:val="0"/>
                <w:numId w:val="28"/>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In their conclusions, children: identify causal relationships and patterns in the natural world from their evidence; identify results that do not fit the overall pattern; and explain their findings using their subject knowledge.  </w:t>
            </w:r>
          </w:p>
        </w:tc>
      </w:tr>
      <w:tr w:rsidR="00AB02AE" w:rsidRPr="00BE1FCE" w14:paraId="4D7CCE89" w14:textId="77777777" w:rsidTr="30A1AB08">
        <w:trPr>
          <w:trHeight w:val="2555"/>
        </w:trPr>
        <w:tc>
          <w:tcPr>
            <w:tcW w:w="4905" w:type="dxa"/>
          </w:tcPr>
          <w:p w14:paraId="59D01E92" w14:textId="77777777" w:rsidR="00AB02AE" w:rsidRDefault="00AB02AE" w:rsidP="30A1AB08">
            <w:pPr>
              <w:pStyle w:val="Default"/>
              <w:rPr>
                <w:rFonts w:asciiTheme="minorHAnsi" w:eastAsiaTheme="minorEastAsia" w:hAnsiTheme="minorHAnsi" w:cstheme="minorBidi"/>
              </w:rPr>
            </w:pPr>
          </w:p>
        </w:tc>
        <w:tc>
          <w:tcPr>
            <w:tcW w:w="4905" w:type="dxa"/>
          </w:tcPr>
          <w:p w14:paraId="2031A706"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results to draw simple conclusions, make predictions for new values, suggest improvements and raise further questions </w:t>
            </w:r>
          </w:p>
          <w:p w14:paraId="2BE15ECF" w14:textId="77777777" w:rsidR="00AB02AE" w:rsidRDefault="21434FD8" w:rsidP="30A1AB08">
            <w:pPr>
              <w:pStyle w:val="Default"/>
              <w:numPr>
                <w:ilvl w:val="0"/>
                <w:numId w:val="3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use their evidence to suggest values for different items tested using the same method e.g. the distance travelled by a car on an additional surface. </w:t>
            </w:r>
          </w:p>
          <w:p w14:paraId="7FFEE591" w14:textId="77777777" w:rsidR="00AB02AE" w:rsidRPr="00AB02AE" w:rsidRDefault="21434FD8" w:rsidP="30A1AB08">
            <w:pPr>
              <w:pStyle w:val="Default"/>
              <w:numPr>
                <w:ilvl w:val="0"/>
                <w:numId w:val="30"/>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Following a scientific experience, the children ask further questions which can be answered by extending the same enquiry. </w:t>
            </w:r>
          </w:p>
        </w:tc>
        <w:tc>
          <w:tcPr>
            <w:tcW w:w="4913" w:type="dxa"/>
          </w:tcPr>
          <w:p w14:paraId="70B9D89E"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Using test results to make predictions to set up further comparative and fair tests </w:t>
            </w:r>
          </w:p>
          <w:p w14:paraId="24B829CC" w14:textId="77777777" w:rsidR="00AB02AE" w:rsidRDefault="21434FD8" w:rsidP="30A1AB08">
            <w:pPr>
              <w:pStyle w:val="Default"/>
              <w:numPr>
                <w:ilvl w:val="0"/>
                <w:numId w:val="31"/>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Children use the scientific knowledge gained from enquiry work to make predictions they can investigate using comparative and fair tests. </w:t>
            </w:r>
          </w:p>
          <w:p w14:paraId="48284F73" w14:textId="77777777" w:rsidR="00AB02AE" w:rsidRDefault="00AB02AE" w:rsidP="30A1AB08">
            <w:pPr>
              <w:pStyle w:val="Default"/>
              <w:rPr>
                <w:rFonts w:asciiTheme="minorHAnsi" w:eastAsiaTheme="minorEastAsia" w:hAnsiTheme="minorHAnsi" w:cstheme="minorBidi"/>
                <w:b/>
                <w:bCs/>
                <w:sz w:val="22"/>
                <w:szCs w:val="22"/>
              </w:rPr>
            </w:pPr>
          </w:p>
        </w:tc>
      </w:tr>
    </w:tbl>
    <w:p w14:paraId="4BA2B265" w14:textId="1A3EC1C3" w:rsidR="00766447" w:rsidRPr="00766447" w:rsidRDefault="00766447" w:rsidP="00766447"/>
    <w:tbl>
      <w:tblPr>
        <w:tblStyle w:val="TableGrid"/>
        <w:tblpPr w:leftFromText="180" w:rightFromText="180" w:vertAnchor="text" w:horzAnchor="margin" w:tblpX="-289" w:tblpY="-332"/>
        <w:tblW w:w="14720" w:type="dxa"/>
        <w:tblLook w:val="04A0" w:firstRow="1" w:lastRow="0" w:firstColumn="1" w:lastColumn="0" w:noHBand="0" w:noVBand="1"/>
      </w:tblPr>
      <w:tblGrid>
        <w:gridCol w:w="4905"/>
        <w:gridCol w:w="4905"/>
        <w:gridCol w:w="4910"/>
      </w:tblGrid>
      <w:tr w:rsidR="00AB02AE" w14:paraId="65DEE0D2" w14:textId="77777777" w:rsidTr="30A1AB08">
        <w:trPr>
          <w:trHeight w:val="187"/>
        </w:trPr>
        <w:tc>
          <w:tcPr>
            <w:tcW w:w="4905" w:type="dxa"/>
            <w:shd w:val="clear" w:color="auto" w:fill="BDD6EE" w:themeFill="accent1" w:themeFillTint="66"/>
          </w:tcPr>
          <w:p w14:paraId="353AE697" w14:textId="77777777" w:rsidR="00AB02AE" w:rsidRPr="00A81E67" w:rsidRDefault="00AB02AE" w:rsidP="00C75487">
            <w:pPr>
              <w:rPr>
                <w:b/>
                <w:sz w:val="24"/>
                <w:szCs w:val="24"/>
              </w:rPr>
            </w:pPr>
            <w:r w:rsidRPr="00A81E67">
              <w:rPr>
                <w:b/>
                <w:sz w:val="24"/>
                <w:szCs w:val="24"/>
              </w:rPr>
              <w:t>Year 1 and 2</w:t>
            </w:r>
          </w:p>
        </w:tc>
        <w:tc>
          <w:tcPr>
            <w:tcW w:w="4905" w:type="dxa"/>
            <w:shd w:val="clear" w:color="auto" w:fill="9CC2E5" w:themeFill="accent1" w:themeFillTint="99"/>
          </w:tcPr>
          <w:p w14:paraId="2FACEFE5" w14:textId="77777777" w:rsidR="00AB02AE" w:rsidRPr="00A81E67" w:rsidRDefault="00AB02AE" w:rsidP="00C75487">
            <w:pPr>
              <w:rPr>
                <w:b/>
                <w:sz w:val="24"/>
                <w:szCs w:val="24"/>
              </w:rPr>
            </w:pPr>
            <w:r w:rsidRPr="00A81E67">
              <w:rPr>
                <w:b/>
                <w:sz w:val="24"/>
                <w:szCs w:val="24"/>
              </w:rPr>
              <w:t>Year 3 and 4</w:t>
            </w:r>
          </w:p>
        </w:tc>
        <w:tc>
          <w:tcPr>
            <w:tcW w:w="4910" w:type="dxa"/>
            <w:shd w:val="clear" w:color="auto" w:fill="2E74B5" w:themeFill="accent1" w:themeFillShade="BF"/>
          </w:tcPr>
          <w:p w14:paraId="187BF125" w14:textId="77777777" w:rsidR="00AB02AE" w:rsidRPr="00A81E67" w:rsidRDefault="00AB02AE" w:rsidP="00C75487">
            <w:pPr>
              <w:rPr>
                <w:b/>
                <w:sz w:val="24"/>
                <w:szCs w:val="24"/>
              </w:rPr>
            </w:pPr>
            <w:r w:rsidRPr="00A81E67">
              <w:rPr>
                <w:b/>
                <w:sz w:val="24"/>
                <w:szCs w:val="24"/>
              </w:rPr>
              <w:t>Year 5 and 6</w:t>
            </w:r>
          </w:p>
        </w:tc>
      </w:tr>
      <w:tr w:rsidR="00AB02AE" w14:paraId="38618EE2" w14:textId="77777777" w:rsidTr="30A1AB08">
        <w:trPr>
          <w:trHeight w:val="173"/>
        </w:trPr>
        <w:tc>
          <w:tcPr>
            <w:tcW w:w="14720" w:type="dxa"/>
            <w:gridSpan w:val="3"/>
            <w:shd w:val="clear" w:color="auto" w:fill="C5E0B3" w:themeFill="accent6" w:themeFillTint="66"/>
          </w:tcPr>
          <w:p w14:paraId="3263C3F6" w14:textId="45960C85" w:rsidR="00AB02AE" w:rsidRPr="00A81E67" w:rsidRDefault="00AB02AE" w:rsidP="00C75487">
            <w:pPr>
              <w:jc w:val="center"/>
              <w:rPr>
                <w:sz w:val="24"/>
                <w:szCs w:val="24"/>
              </w:rPr>
            </w:pPr>
            <w:r>
              <w:rPr>
                <w:sz w:val="24"/>
                <w:szCs w:val="24"/>
              </w:rPr>
              <w:t>Communicating their findings</w:t>
            </w:r>
          </w:p>
        </w:tc>
      </w:tr>
      <w:tr w:rsidR="00AB02AE" w14:paraId="793DBD08" w14:textId="77777777" w:rsidTr="30A1AB08">
        <w:trPr>
          <w:trHeight w:val="3124"/>
        </w:trPr>
        <w:tc>
          <w:tcPr>
            <w:tcW w:w="4905" w:type="dxa"/>
          </w:tcPr>
          <w:p w14:paraId="11B337C4" w14:textId="77777777" w:rsidR="00AB02AE" w:rsidRPr="00C559A5" w:rsidRDefault="00AB02AE" w:rsidP="30A1AB08">
            <w:pPr>
              <w:pStyle w:val="Default"/>
              <w:rPr>
                <w:rFonts w:asciiTheme="minorHAnsi" w:eastAsiaTheme="minorEastAsia" w:hAnsiTheme="minorHAnsi" w:cstheme="minorBidi"/>
                <w:sz w:val="22"/>
                <w:szCs w:val="22"/>
              </w:rPr>
            </w:pPr>
          </w:p>
        </w:tc>
        <w:tc>
          <w:tcPr>
            <w:tcW w:w="4905" w:type="dxa"/>
          </w:tcPr>
          <w:p w14:paraId="03F979AF"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Reporting on findings from enquiries, including oral and written explanations, displays or presentations of results and conclusions </w:t>
            </w:r>
          </w:p>
          <w:p w14:paraId="14BDD5B1" w14:textId="77777777" w:rsidR="00AB02AE" w:rsidRDefault="21434FD8" w:rsidP="30A1AB08">
            <w:pPr>
              <w:pStyle w:val="Default"/>
              <w:numPr>
                <w:ilvl w:val="0"/>
                <w:numId w:val="32"/>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communicate their findings to an audience both orally and in writing, using appropriate scientific vocabulary. </w:t>
            </w:r>
          </w:p>
          <w:p w14:paraId="7CF84D49" w14:textId="77777777" w:rsidR="00AB02AE" w:rsidRPr="00BE1FCE" w:rsidRDefault="00AB02AE" w:rsidP="30A1AB08">
            <w:pPr>
              <w:pStyle w:val="Default"/>
              <w:rPr>
                <w:rFonts w:asciiTheme="minorHAnsi" w:eastAsiaTheme="minorEastAsia" w:hAnsiTheme="minorHAnsi" w:cstheme="minorBidi"/>
                <w:sz w:val="22"/>
                <w:szCs w:val="22"/>
              </w:rPr>
            </w:pPr>
          </w:p>
        </w:tc>
        <w:tc>
          <w:tcPr>
            <w:tcW w:w="4910" w:type="dxa"/>
          </w:tcPr>
          <w:p w14:paraId="01B0F1D2" w14:textId="77777777" w:rsidR="00AB02AE" w:rsidRDefault="21434FD8" w:rsidP="30A1AB08">
            <w:pPr>
              <w:pStyle w:val="Default"/>
              <w:rPr>
                <w:rFonts w:asciiTheme="minorHAnsi" w:eastAsiaTheme="minorEastAsia" w:hAnsiTheme="minorHAnsi" w:cstheme="minorBidi"/>
                <w:sz w:val="22"/>
                <w:szCs w:val="22"/>
              </w:rPr>
            </w:pPr>
            <w:r w:rsidRPr="30A1AB08">
              <w:rPr>
                <w:rFonts w:asciiTheme="minorHAnsi" w:eastAsiaTheme="minorEastAsia" w:hAnsiTheme="minorHAnsi" w:cstheme="minorBidi"/>
                <w:b/>
                <w:bCs/>
                <w:sz w:val="22"/>
                <w:szCs w:val="22"/>
              </w:rPr>
              <w:t xml:space="preserve">Reporting and presenting findings from enquiries, including conclusions, causal relationships and explanations of and degree of trust in results, in oral and written forms such as displays and other presentations </w:t>
            </w:r>
          </w:p>
          <w:p w14:paraId="7C39B517" w14:textId="77777777" w:rsidR="00AB02AE" w:rsidRDefault="21434FD8" w:rsidP="30A1AB08">
            <w:pPr>
              <w:pStyle w:val="Default"/>
              <w:numPr>
                <w:ilvl w:val="0"/>
                <w:numId w:val="33"/>
              </w:numPr>
              <w:rPr>
                <w:rFonts w:asciiTheme="minorHAnsi" w:eastAsiaTheme="minorEastAsia" w:hAnsiTheme="minorHAnsi" w:cstheme="minorBidi"/>
                <w:sz w:val="22"/>
                <w:szCs w:val="22"/>
              </w:rPr>
            </w:pPr>
            <w:r w:rsidRPr="30A1AB08">
              <w:rPr>
                <w:rFonts w:asciiTheme="minorHAnsi" w:eastAsiaTheme="minorEastAsia" w:hAnsiTheme="minorHAnsi" w:cstheme="minorBidi"/>
                <w:sz w:val="22"/>
                <w:szCs w:val="22"/>
              </w:rPr>
              <w:t xml:space="preserve">• They communicate their findings to an audience using relevant scientific language and illustrations. </w:t>
            </w:r>
          </w:p>
          <w:p w14:paraId="585969D4" w14:textId="77777777" w:rsidR="00AB02AE" w:rsidRPr="00BE1FCE" w:rsidRDefault="00AB02AE" w:rsidP="30A1AB08">
            <w:pPr>
              <w:pStyle w:val="Default"/>
              <w:rPr>
                <w:rFonts w:asciiTheme="minorHAnsi" w:eastAsiaTheme="minorEastAsia" w:hAnsiTheme="minorHAnsi" w:cstheme="minorBidi"/>
                <w:sz w:val="22"/>
                <w:szCs w:val="22"/>
              </w:rPr>
            </w:pPr>
          </w:p>
        </w:tc>
      </w:tr>
    </w:tbl>
    <w:p w14:paraId="54A6F26E" w14:textId="19E39A49" w:rsidR="002C1CE2" w:rsidRPr="00766447" w:rsidRDefault="002C1CE2" w:rsidP="00766447"/>
    <w:p w14:paraId="77675C0D" w14:textId="3C5DBBF1" w:rsidR="30A1AB08" w:rsidRDefault="30A1AB08" w:rsidP="30A1AB08"/>
    <w:sectPr w:rsidR="30A1AB08" w:rsidSect="00BE1FCE">
      <w:footerReference w:type="default" r:id="rId11"/>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B7E0" w14:textId="77777777" w:rsidR="00A81E67" w:rsidRDefault="00A81E67" w:rsidP="00A81E67">
      <w:pPr>
        <w:spacing w:after="0" w:line="240" w:lineRule="auto"/>
      </w:pPr>
      <w:r>
        <w:separator/>
      </w:r>
    </w:p>
  </w:endnote>
  <w:endnote w:type="continuationSeparator" w:id="0">
    <w:p w14:paraId="348C305F" w14:textId="77777777" w:rsidR="00A81E67" w:rsidRDefault="00A81E67" w:rsidP="00A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0C77" w14:textId="4EBCE5BB" w:rsidR="00A81E67" w:rsidRPr="00A81E67" w:rsidRDefault="00A81E67" w:rsidP="00A81E67"/>
  <w:p w14:paraId="6E341E89" w14:textId="65EB1016" w:rsidR="00A81E67" w:rsidRDefault="00A81E67" w:rsidP="00A81E67">
    <w:pPr>
      <w:pStyle w:val="Footer"/>
    </w:pPr>
    <w:r w:rsidRPr="00A81E67">
      <w:t>With reference to PLAN assessment documentation</w:t>
    </w:r>
    <w:r w:rsidRPr="00A81E67">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C5FA" w14:textId="77777777" w:rsidR="00A81E67" w:rsidRDefault="00A81E67" w:rsidP="00A81E67">
      <w:pPr>
        <w:spacing w:after="0" w:line="240" w:lineRule="auto"/>
      </w:pPr>
      <w:r>
        <w:separator/>
      </w:r>
    </w:p>
  </w:footnote>
  <w:footnote w:type="continuationSeparator" w:id="0">
    <w:p w14:paraId="6E4112BD" w14:textId="77777777" w:rsidR="00A81E67" w:rsidRDefault="00A81E67" w:rsidP="00A81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60585"/>
    <w:multiLevelType w:val="hybridMultilevel"/>
    <w:tmpl w:val="7EFBD3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EC9AB9"/>
    <w:multiLevelType w:val="hybridMultilevel"/>
    <w:tmpl w:val="350A5E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D034B8"/>
    <w:multiLevelType w:val="hybridMultilevel"/>
    <w:tmpl w:val="2E124E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39D9C9"/>
    <w:multiLevelType w:val="hybridMultilevel"/>
    <w:tmpl w:val="F9D74B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F05130"/>
    <w:multiLevelType w:val="hybridMultilevel"/>
    <w:tmpl w:val="88BBE7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2C0F9B"/>
    <w:multiLevelType w:val="hybridMultilevel"/>
    <w:tmpl w:val="35025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F401D7"/>
    <w:multiLevelType w:val="hybridMultilevel"/>
    <w:tmpl w:val="392EF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09F01E5"/>
    <w:multiLevelType w:val="hybridMultilevel"/>
    <w:tmpl w:val="1D9D5D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F41FB7"/>
    <w:multiLevelType w:val="hybridMultilevel"/>
    <w:tmpl w:val="4C658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5AC358"/>
    <w:multiLevelType w:val="hybridMultilevel"/>
    <w:tmpl w:val="DECAE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EB304A8"/>
    <w:multiLevelType w:val="hybridMultilevel"/>
    <w:tmpl w:val="E4051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63BF076"/>
    <w:multiLevelType w:val="hybridMultilevel"/>
    <w:tmpl w:val="D1807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D65D871"/>
    <w:multiLevelType w:val="hybridMultilevel"/>
    <w:tmpl w:val="A942DD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91FAC30"/>
    <w:multiLevelType w:val="hybridMultilevel"/>
    <w:tmpl w:val="B25B9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D09583A"/>
    <w:multiLevelType w:val="hybridMultilevel"/>
    <w:tmpl w:val="E34C3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7050D0D"/>
    <w:multiLevelType w:val="hybridMultilevel"/>
    <w:tmpl w:val="20B882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31332A"/>
    <w:multiLevelType w:val="hybridMultilevel"/>
    <w:tmpl w:val="E05A7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A13C6F8"/>
    <w:multiLevelType w:val="hybridMultilevel"/>
    <w:tmpl w:val="D7002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BFFEFFB"/>
    <w:multiLevelType w:val="hybridMultilevel"/>
    <w:tmpl w:val="95B60E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34FAFD"/>
    <w:multiLevelType w:val="hybridMultilevel"/>
    <w:tmpl w:val="9460A9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CBCDC6"/>
    <w:multiLevelType w:val="hybridMultilevel"/>
    <w:tmpl w:val="A562B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2ACC07"/>
    <w:multiLevelType w:val="hybridMultilevel"/>
    <w:tmpl w:val="ECB8E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745A81"/>
    <w:multiLevelType w:val="hybridMultilevel"/>
    <w:tmpl w:val="674143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8C9025"/>
    <w:multiLevelType w:val="hybridMultilevel"/>
    <w:tmpl w:val="DC1046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FD805C"/>
    <w:multiLevelType w:val="hybridMultilevel"/>
    <w:tmpl w:val="DD810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70FDA8"/>
    <w:multiLevelType w:val="hybridMultilevel"/>
    <w:tmpl w:val="B36BD5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B2BA39"/>
    <w:multiLevelType w:val="hybridMultilevel"/>
    <w:tmpl w:val="3A3773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0580310"/>
    <w:multiLevelType w:val="hybridMultilevel"/>
    <w:tmpl w:val="8FDA39C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FD3E2"/>
    <w:multiLevelType w:val="hybridMultilevel"/>
    <w:tmpl w:val="1E28E3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89180D"/>
    <w:multiLevelType w:val="hybridMultilevel"/>
    <w:tmpl w:val="CFFA2F0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B4CC1"/>
    <w:multiLevelType w:val="hybridMultilevel"/>
    <w:tmpl w:val="A814ACA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7721"/>
    <w:multiLevelType w:val="hybridMultilevel"/>
    <w:tmpl w:val="0D6D7C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9F6D1D"/>
    <w:multiLevelType w:val="hybridMultilevel"/>
    <w:tmpl w:val="9FD0764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2"/>
  </w:num>
  <w:num w:numId="5">
    <w:abstractNumId w:val="25"/>
  </w:num>
  <w:num w:numId="6">
    <w:abstractNumId w:val="27"/>
  </w:num>
  <w:num w:numId="7">
    <w:abstractNumId w:val="32"/>
  </w:num>
  <w:num w:numId="8">
    <w:abstractNumId w:val="29"/>
  </w:num>
  <w:num w:numId="9">
    <w:abstractNumId w:val="30"/>
  </w:num>
  <w:num w:numId="10">
    <w:abstractNumId w:val="19"/>
  </w:num>
  <w:num w:numId="11">
    <w:abstractNumId w:val="11"/>
  </w:num>
  <w:num w:numId="12">
    <w:abstractNumId w:val="13"/>
  </w:num>
  <w:num w:numId="13">
    <w:abstractNumId w:val="0"/>
  </w:num>
  <w:num w:numId="14">
    <w:abstractNumId w:val="22"/>
  </w:num>
  <w:num w:numId="15">
    <w:abstractNumId w:val="17"/>
  </w:num>
  <w:num w:numId="16">
    <w:abstractNumId w:val="20"/>
  </w:num>
  <w:num w:numId="17">
    <w:abstractNumId w:val="8"/>
  </w:num>
  <w:num w:numId="18">
    <w:abstractNumId w:val="10"/>
  </w:num>
  <w:num w:numId="19">
    <w:abstractNumId w:val="23"/>
  </w:num>
  <w:num w:numId="20">
    <w:abstractNumId w:val="9"/>
  </w:num>
  <w:num w:numId="21">
    <w:abstractNumId w:val="7"/>
  </w:num>
  <w:num w:numId="22">
    <w:abstractNumId w:val="2"/>
  </w:num>
  <w:num w:numId="23">
    <w:abstractNumId w:val="1"/>
  </w:num>
  <w:num w:numId="24">
    <w:abstractNumId w:val="24"/>
  </w:num>
  <w:num w:numId="25">
    <w:abstractNumId w:val="26"/>
  </w:num>
  <w:num w:numId="26">
    <w:abstractNumId w:val="6"/>
  </w:num>
  <w:num w:numId="27">
    <w:abstractNumId w:val="28"/>
  </w:num>
  <w:num w:numId="28">
    <w:abstractNumId w:val="21"/>
  </w:num>
  <w:num w:numId="29">
    <w:abstractNumId w:val="14"/>
  </w:num>
  <w:num w:numId="30">
    <w:abstractNumId w:val="4"/>
  </w:num>
  <w:num w:numId="31">
    <w:abstractNumId w:val="5"/>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1"/>
    <w:rsid w:val="0001225C"/>
    <w:rsid w:val="002C1CE2"/>
    <w:rsid w:val="00637C7F"/>
    <w:rsid w:val="00766447"/>
    <w:rsid w:val="00972A49"/>
    <w:rsid w:val="00A21261"/>
    <w:rsid w:val="00A81E67"/>
    <w:rsid w:val="00AB02AE"/>
    <w:rsid w:val="00BE1FCE"/>
    <w:rsid w:val="00C559A5"/>
    <w:rsid w:val="04BDE247"/>
    <w:rsid w:val="0B67109E"/>
    <w:rsid w:val="0D025954"/>
    <w:rsid w:val="15D68955"/>
    <w:rsid w:val="18B81F8F"/>
    <w:rsid w:val="1A53EFF0"/>
    <w:rsid w:val="1D8B90B2"/>
    <w:rsid w:val="1E3B8BA6"/>
    <w:rsid w:val="21434FD8"/>
    <w:rsid w:val="21FD7455"/>
    <w:rsid w:val="29315050"/>
    <w:rsid w:val="30A1AB08"/>
    <w:rsid w:val="30C6B23D"/>
    <w:rsid w:val="361DE5F1"/>
    <w:rsid w:val="414F5DC1"/>
    <w:rsid w:val="42280BAC"/>
    <w:rsid w:val="42F48616"/>
    <w:rsid w:val="436DD185"/>
    <w:rsid w:val="4A19F534"/>
    <w:rsid w:val="4B0DA940"/>
    <w:rsid w:val="529C5025"/>
    <w:rsid w:val="53AD737D"/>
    <w:rsid w:val="5B575CFE"/>
    <w:rsid w:val="675A518B"/>
    <w:rsid w:val="6F6C4944"/>
    <w:rsid w:val="75EEFDA4"/>
    <w:rsid w:val="77CA65C1"/>
    <w:rsid w:val="7C45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3E12"/>
  <w15:chartTrackingRefBased/>
  <w15:docId w15:val="{785679C5-2B19-4EAA-9FD8-881EDE6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E67"/>
  </w:style>
  <w:style w:type="paragraph" w:styleId="Footer">
    <w:name w:val="footer"/>
    <w:basedOn w:val="Normal"/>
    <w:link w:val="FooterChar"/>
    <w:uiPriority w:val="99"/>
    <w:unhideWhenUsed/>
    <w:rsid w:val="00A8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E67"/>
  </w:style>
  <w:style w:type="paragraph" w:customStyle="1" w:styleId="Default">
    <w:name w:val="Default"/>
    <w:rsid w:val="00A81E6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E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65B3A7A6A9C47B4E7087ECFE6F7D0" ma:contentTypeVersion="14" ma:contentTypeDescription="Create a new document." ma:contentTypeScope="" ma:versionID="796c16c7e481579e08261b9371362916">
  <xsd:schema xmlns:xsd="http://www.w3.org/2001/XMLSchema" xmlns:xs="http://www.w3.org/2001/XMLSchema" xmlns:p="http://schemas.microsoft.com/office/2006/metadata/properties" xmlns:ns2="7f7074f3-946c-4a9c-9369-0f7ad356ae36" xmlns:ns3="827de498-ecb6-4b11-8ed4-4d309b7f829f" targetNamespace="http://schemas.microsoft.com/office/2006/metadata/properties" ma:root="true" ma:fieldsID="9bcee64cdede5cb06711d3fd45b44b21" ns2:_="" ns3:_="">
    <xsd:import namespace="7f7074f3-946c-4a9c-9369-0f7ad356ae36"/>
    <xsd:import namespace="827de498-ecb6-4b11-8ed4-4d309b7f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Date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4f3-946c-4a9c-9369-0f7ad356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DateApproved" ma:index="21" nillable="true" ma:displayName="Date Approved" ma:format="DateOnly" ma:internalName="DateAppr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7de498-ecb6-4b11-8ed4-4d309b7f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f7074f3-946c-4a9c-9369-0f7ad356ae36" xsi:nil="true"/>
    <DateApproved xmlns="7f7074f3-946c-4a9c-9369-0f7ad356ae36" xsi:nil="true"/>
  </documentManagement>
</p:properties>
</file>

<file path=customXml/itemProps1.xml><?xml version="1.0" encoding="utf-8"?>
<ds:datastoreItem xmlns:ds="http://schemas.openxmlformats.org/officeDocument/2006/customXml" ds:itemID="{683C759B-6FBC-42EC-A566-8C0295FE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4f3-946c-4a9c-9369-0f7ad356ae36"/>
    <ds:schemaRef ds:uri="827de498-ecb6-4b11-8ed4-4d309b7f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90011-CD1B-43B0-A0A7-5DAFF524243D}">
  <ds:schemaRefs>
    <ds:schemaRef ds:uri="http://schemas.microsoft.com/sharepoint/v3/contenttype/forms"/>
  </ds:schemaRefs>
</ds:datastoreItem>
</file>

<file path=customXml/itemProps3.xml><?xml version="1.0" encoding="utf-8"?>
<ds:datastoreItem xmlns:ds="http://schemas.openxmlformats.org/officeDocument/2006/customXml" ds:itemID="{B165A5E3-303E-4B80-9DA2-C2B63D5347BE}">
  <ds:schemaRefs>
    <ds:schemaRef ds:uri="7f7074f3-946c-4a9c-9369-0f7ad356ae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7de498-ecb6-4b11-8ed4-4d309b7f82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Hizzett</dc:creator>
  <cp:keywords/>
  <dc:description/>
  <cp:lastModifiedBy>Windows User</cp:lastModifiedBy>
  <cp:revision>2</cp:revision>
  <dcterms:created xsi:type="dcterms:W3CDTF">2021-05-25T09:45:00Z</dcterms:created>
  <dcterms:modified xsi:type="dcterms:W3CDTF">2021-05-25T09:45:00Z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0x01010093A65B3A7A6A9C47B4E7087ECFE6F7D0</vt:lpwstr>
  </property>
</Properties>
</file>